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28643" w14:textId="7E263E6A" w:rsidR="00E066A2" w:rsidRPr="00CB5EE9" w:rsidRDefault="00E066A2" w:rsidP="00E066A2">
      <w:pPr>
        <w:pStyle w:val="Header"/>
        <w:tabs>
          <w:tab w:val="right" w:pos="9639"/>
        </w:tabs>
        <w:rPr>
          <w:i/>
          <w:iCs/>
          <w:noProof w:val="0"/>
          <w:sz w:val="24"/>
          <w:szCs w:val="24"/>
          <w:lang w:val="en-US"/>
        </w:rPr>
      </w:pPr>
      <w:bookmarkStart w:id="0" w:name="_GoBack"/>
      <w:bookmarkEnd w:id="0"/>
      <w:r w:rsidRPr="4E4B92F2">
        <w:rPr>
          <w:noProof w:val="0"/>
          <w:sz w:val="24"/>
          <w:szCs w:val="24"/>
          <w:lang w:val="en-US"/>
        </w:rPr>
        <w:t>3GPP TSG-RAN WG</w:t>
      </w:r>
      <w:r w:rsidR="00C04F0D">
        <w:rPr>
          <w:noProof w:val="0"/>
          <w:sz w:val="24"/>
          <w:szCs w:val="24"/>
          <w:lang w:val="en-US"/>
        </w:rPr>
        <w:t>2</w:t>
      </w:r>
      <w:r w:rsidRPr="4E4B92F2">
        <w:rPr>
          <w:noProof w:val="0"/>
          <w:sz w:val="24"/>
          <w:szCs w:val="24"/>
          <w:lang w:val="en-US"/>
        </w:rPr>
        <w:t xml:space="preserve"> Meeting #10</w:t>
      </w:r>
      <w:r w:rsidR="00C04F0D">
        <w:rPr>
          <w:noProof w:val="0"/>
          <w:sz w:val="24"/>
          <w:szCs w:val="24"/>
          <w:lang w:val="en-US"/>
        </w:rPr>
        <w:t>7bis</w:t>
      </w:r>
      <w:r w:rsidRPr="00CB5EE9">
        <w:rPr>
          <w:bCs/>
          <w:noProof w:val="0"/>
          <w:sz w:val="24"/>
          <w:szCs w:val="24"/>
          <w:lang w:val="en-US"/>
        </w:rPr>
        <w:tab/>
      </w:r>
      <w:r>
        <w:rPr>
          <w:bCs/>
          <w:noProof w:val="0"/>
          <w:sz w:val="24"/>
          <w:szCs w:val="24"/>
        </w:rPr>
        <w:t>R</w:t>
      </w:r>
      <w:r w:rsidR="00C04F0D">
        <w:rPr>
          <w:bCs/>
          <w:noProof w:val="0"/>
          <w:sz w:val="24"/>
          <w:szCs w:val="24"/>
        </w:rPr>
        <w:t>2</w:t>
      </w:r>
      <w:r>
        <w:rPr>
          <w:bCs/>
          <w:noProof w:val="0"/>
          <w:sz w:val="24"/>
          <w:szCs w:val="24"/>
        </w:rPr>
        <w:t>-</w:t>
      </w:r>
      <w:r w:rsidR="008856E7">
        <w:rPr>
          <w:bCs/>
          <w:noProof w:val="0"/>
          <w:sz w:val="24"/>
          <w:szCs w:val="24"/>
        </w:rPr>
        <w:t>1913094</w:t>
      </w:r>
    </w:p>
    <w:p w14:paraId="231362B2" w14:textId="640C5C09" w:rsidR="00CD4C7B" w:rsidRPr="00CB5EE9" w:rsidRDefault="00056479" w:rsidP="4E4B92F2">
      <w:pPr>
        <w:pStyle w:val="Header"/>
        <w:tabs>
          <w:tab w:val="right" w:pos="9639"/>
        </w:tabs>
        <w:rPr>
          <w:noProof w:val="0"/>
          <w:sz w:val="24"/>
          <w:szCs w:val="24"/>
          <w:lang w:val="en-US"/>
        </w:rPr>
      </w:pPr>
      <w:proofErr w:type="gramStart"/>
      <w:r w:rsidRPr="00056479">
        <w:rPr>
          <w:rFonts w:eastAsia="SimSun"/>
          <w:noProof w:val="0"/>
          <w:sz w:val="24"/>
          <w:szCs w:val="24"/>
          <w:lang w:val="en-US" w:eastAsia="zh-CN"/>
        </w:rPr>
        <w:t>Chongqing,  China</w:t>
      </w:r>
      <w:proofErr w:type="gramEnd"/>
      <w:r w:rsidRPr="00056479">
        <w:rPr>
          <w:rFonts w:eastAsia="SimSun"/>
          <w:noProof w:val="0"/>
          <w:sz w:val="24"/>
          <w:szCs w:val="24"/>
          <w:lang w:val="en-US" w:eastAsia="zh-CN"/>
        </w:rPr>
        <w:t>, 14 – 18 October 2019</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2E48D4C5" w:rsidR="00CD4C7B" w:rsidRPr="00CB5EE9" w:rsidRDefault="00CD4C7B" w:rsidP="022CF823">
      <w:pPr>
        <w:pStyle w:val="CRCoverPage"/>
        <w:tabs>
          <w:tab w:val="left" w:pos="1985"/>
        </w:tabs>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DC4486" w:rsidRPr="005B7DDD">
        <w:rPr>
          <w:rFonts w:cs="Arial"/>
          <w:b/>
          <w:bCs/>
          <w:sz w:val="24"/>
          <w:szCs w:val="24"/>
          <w:lang w:val="en-US" w:eastAsia="ja-JP"/>
        </w:rPr>
        <w:t>6</w:t>
      </w:r>
      <w:r w:rsidR="00915AA8" w:rsidRPr="005B7DDD">
        <w:rPr>
          <w:rFonts w:cs="Arial"/>
          <w:b/>
          <w:bCs/>
          <w:sz w:val="24"/>
          <w:szCs w:val="24"/>
          <w:lang w:val="en-US" w:eastAsia="ja-JP"/>
        </w:rPr>
        <w:t>.</w:t>
      </w:r>
      <w:r w:rsidR="00056479" w:rsidRPr="005B7DDD">
        <w:rPr>
          <w:rFonts w:cs="Arial"/>
          <w:b/>
          <w:bCs/>
          <w:sz w:val="24"/>
          <w:szCs w:val="24"/>
          <w:lang w:val="en-US" w:eastAsia="ja-JP"/>
        </w:rPr>
        <w:t>7</w:t>
      </w:r>
      <w:r w:rsidR="00915AA8" w:rsidRPr="005B7DDD">
        <w:rPr>
          <w:rFonts w:cs="Arial"/>
          <w:b/>
          <w:bCs/>
          <w:sz w:val="24"/>
          <w:szCs w:val="24"/>
          <w:lang w:val="en-US" w:eastAsia="ja-JP"/>
        </w:rPr>
        <w:t>.</w:t>
      </w:r>
      <w:r w:rsidR="00056479" w:rsidRPr="005B7DDD">
        <w:rPr>
          <w:rFonts w:cs="Arial"/>
          <w:b/>
          <w:bCs/>
          <w:sz w:val="24"/>
          <w:szCs w:val="24"/>
          <w:lang w:val="en-US" w:eastAsia="ja-JP"/>
        </w:rPr>
        <w:t>4</w:t>
      </w:r>
      <w:r w:rsidR="00DC4486" w:rsidRPr="00303C98">
        <w:rPr>
          <w:rFonts w:cs="Arial"/>
          <w:b/>
          <w:bCs/>
          <w:sz w:val="24"/>
          <w:szCs w:val="24"/>
          <w:lang w:val="en-US" w:eastAsia="ja-JP"/>
        </w:rPr>
        <w:t>.1</w:t>
      </w:r>
    </w:p>
    <w:p w14:paraId="6A1BC0C1" w14:textId="0B7E6B2C" w:rsidR="00CD4C7B" w:rsidRPr="00CB5EE9" w:rsidRDefault="00CD4C7B" w:rsidP="022CF823">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3D4139CF" w:rsidR="00CD4C7B" w:rsidRPr="00CB5EE9" w:rsidRDefault="00CD4C7B" w:rsidP="022CF823">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42E2E">
        <w:rPr>
          <w:rFonts w:ascii="Arial" w:hAnsi="Arial" w:cs="Arial"/>
          <w:b/>
          <w:bCs/>
          <w:sz w:val="24"/>
          <w:lang w:val="en-US"/>
        </w:rPr>
        <w:t xml:space="preserve">MAC CE Format and </w:t>
      </w:r>
      <w:r w:rsidR="006D2919">
        <w:rPr>
          <w:rFonts w:ascii="Arial" w:hAnsi="Arial" w:cs="Arial"/>
          <w:b/>
          <w:bCs/>
          <w:sz w:val="24"/>
          <w:lang w:val="en-US"/>
        </w:rPr>
        <w:t>Network</w:t>
      </w:r>
      <w:r w:rsidR="00BB1C2D">
        <w:rPr>
          <w:rFonts w:ascii="Arial" w:hAnsi="Arial" w:cs="Arial"/>
          <w:b/>
          <w:bCs/>
          <w:sz w:val="24"/>
          <w:lang w:val="en-US"/>
        </w:rPr>
        <w:t xml:space="preserve"> Coordination for </w:t>
      </w:r>
      <w:r w:rsidR="00542E2E">
        <w:rPr>
          <w:rFonts w:ascii="Arial" w:hAnsi="Arial" w:cs="Arial"/>
          <w:b/>
          <w:bCs/>
          <w:sz w:val="24"/>
          <w:lang w:val="en-US"/>
        </w:rPr>
        <w:t xml:space="preserve">Uplink </w:t>
      </w:r>
      <w:r w:rsidR="005006FB">
        <w:rPr>
          <w:rFonts w:ascii="Arial" w:hAnsi="Arial" w:cs="Arial"/>
          <w:b/>
          <w:bCs/>
          <w:sz w:val="24"/>
          <w:lang w:val="en-US"/>
        </w:rPr>
        <w:t>PDCP Duplication</w:t>
      </w:r>
    </w:p>
    <w:p w14:paraId="1045BDA5" w14:textId="485CA3C1" w:rsidR="00DC4486" w:rsidRPr="001816BB" w:rsidRDefault="00DC4486" w:rsidP="001816B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DF86DB4" w14:textId="5C71AEA4" w:rsidR="00CD4C7B" w:rsidRDefault="00CD4C7B"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4B512A7A" w14:textId="440FE5DA" w:rsidR="00926F15" w:rsidRDefault="00DC71A7" w:rsidP="00B46BD9">
      <w:pPr>
        <w:jc w:val="both"/>
        <w:rPr>
          <w:lang w:val="en-US"/>
        </w:rPr>
      </w:pPr>
      <w:r>
        <w:rPr>
          <w:lang w:val="en-US"/>
        </w:rPr>
        <w:t xml:space="preserve">In the </w:t>
      </w:r>
      <w:r w:rsidR="0082330D">
        <w:rPr>
          <w:lang w:val="en-US"/>
        </w:rPr>
        <w:t xml:space="preserve">revised </w:t>
      </w:r>
      <w:r>
        <w:rPr>
          <w:lang w:val="en-US"/>
        </w:rPr>
        <w:t xml:space="preserve">WID of NR </w:t>
      </w:r>
      <w:proofErr w:type="spellStart"/>
      <w:r>
        <w:rPr>
          <w:lang w:val="en-US"/>
        </w:rPr>
        <w:t>IIoT</w:t>
      </w:r>
      <w:proofErr w:type="spellEnd"/>
      <w:r w:rsidR="00FA4574">
        <w:rPr>
          <w:lang w:val="en-US"/>
        </w:rPr>
        <w:t xml:space="preserve"> [1]</w:t>
      </w:r>
      <w:r>
        <w:rPr>
          <w:lang w:val="en-US"/>
        </w:rPr>
        <w:t>, the following scope relating to PDCP duplication enhancement has been identified:</w:t>
      </w:r>
    </w:p>
    <w:tbl>
      <w:tblPr>
        <w:tblStyle w:val="TableGrid"/>
        <w:tblW w:w="0" w:type="auto"/>
        <w:tblLook w:val="04A0" w:firstRow="1" w:lastRow="0" w:firstColumn="1" w:lastColumn="0" w:noHBand="0" w:noVBand="1"/>
      </w:tblPr>
      <w:tblGrid>
        <w:gridCol w:w="9631"/>
      </w:tblGrid>
      <w:tr w:rsidR="00DC71A7" w14:paraId="19635E74" w14:textId="77777777" w:rsidTr="00DC71A7">
        <w:tc>
          <w:tcPr>
            <w:tcW w:w="9631" w:type="dxa"/>
          </w:tcPr>
          <w:p w14:paraId="3394117A" w14:textId="77777777" w:rsidR="0082330D" w:rsidRDefault="0082330D" w:rsidP="0082330D">
            <w:pPr>
              <w:numPr>
                <w:ilvl w:val="0"/>
                <w:numId w:val="29"/>
              </w:numPr>
              <w:overflowPunct w:val="0"/>
              <w:autoSpaceDE w:val="0"/>
              <w:autoSpaceDN w:val="0"/>
              <w:adjustRightInd w:val="0"/>
              <w:spacing w:after="0"/>
              <w:jc w:val="both"/>
              <w:textAlignment w:val="baseline"/>
              <w:rPr>
                <w:bCs/>
              </w:rPr>
            </w:pPr>
            <w:r>
              <w:rPr>
                <w:bCs/>
              </w:rPr>
              <w:t>The detailed objectives for NR PDCP duplication enhancements are:</w:t>
            </w:r>
          </w:p>
          <w:p w14:paraId="526F5168"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PDCP duplication with up to 4 RLC entities configured by RRC in architectural combinations including CA only and NR-DC in combination with CA [RAN2, RAN3].</w:t>
            </w:r>
          </w:p>
          <w:p w14:paraId="1392E5B1" w14:textId="77777777" w:rsidR="0082330D" w:rsidRPr="00181BA1" w:rsidRDefault="0082330D" w:rsidP="0082330D">
            <w:pPr>
              <w:numPr>
                <w:ilvl w:val="0"/>
                <w:numId w:val="28"/>
              </w:numPr>
              <w:overflowPunct w:val="0"/>
              <w:autoSpaceDE w:val="0"/>
              <w:autoSpaceDN w:val="0"/>
              <w:adjustRightInd w:val="0"/>
              <w:spacing w:after="0"/>
              <w:jc w:val="both"/>
              <w:textAlignment w:val="baseline"/>
              <w:rPr>
                <w:bCs/>
                <w:highlight w:val="yellow"/>
              </w:rPr>
            </w:pPr>
            <w:r w:rsidRPr="00181BA1">
              <w:rPr>
                <w:highlight w:val="yellow"/>
              </w:rPr>
              <w:t>Specify mechanisms relating to dynamic control of how a set or subset of configured RLC entities or legs are used for PDCP duplication [RAN2, RAN3].</w:t>
            </w:r>
          </w:p>
          <w:p w14:paraId="058261CA"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 xml:space="preserve">Lower priority objective: </w:t>
            </w: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75EE357B" w14:textId="77777777" w:rsidR="0082330D" w:rsidRPr="007739D1" w:rsidRDefault="0082330D" w:rsidP="0082330D">
            <w:pPr>
              <w:numPr>
                <w:ilvl w:val="0"/>
                <w:numId w:val="28"/>
              </w:numPr>
              <w:overflowPunct w:val="0"/>
              <w:autoSpaceDE w:val="0"/>
              <w:autoSpaceDN w:val="0"/>
              <w:adjustRightInd w:val="0"/>
              <w:spacing w:after="0"/>
              <w:jc w:val="both"/>
              <w:textAlignment w:val="baseline"/>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4E86AB3D" w14:textId="77777777" w:rsidR="0082330D" w:rsidRDefault="0082330D" w:rsidP="0082330D">
            <w:pPr>
              <w:numPr>
                <w:ilvl w:val="0"/>
                <w:numId w:val="28"/>
              </w:numPr>
              <w:overflowPunct w:val="0"/>
              <w:autoSpaceDE w:val="0"/>
              <w:autoSpaceDN w:val="0"/>
              <w:adjustRightInd w:val="0"/>
              <w:spacing w:after="0"/>
              <w:jc w:val="both"/>
              <w:textAlignment w:val="baseline"/>
              <w:rPr>
                <w:bCs/>
              </w:rPr>
            </w:pPr>
            <w:r>
              <w:rPr>
                <w:bCs/>
              </w:rPr>
              <w:t>Specify enhancements to address potential impacts of higher-layer multi-connectivity based on SA2 progress and request [RAN3].</w:t>
            </w:r>
          </w:p>
          <w:p w14:paraId="387C7363" w14:textId="77777777" w:rsidR="00DC71A7" w:rsidRDefault="00DC71A7" w:rsidP="001816BB">
            <w:pPr>
              <w:overflowPunct w:val="0"/>
              <w:autoSpaceDE w:val="0"/>
              <w:autoSpaceDN w:val="0"/>
              <w:adjustRightInd w:val="0"/>
              <w:spacing w:after="0"/>
              <w:ind w:left="1080"/>
              <w:jc w:val="both"/>
              <w:textAlignment w:val="baseline"/>
              <w:rPr>
                <w:lang w:val="en-US"/>
              </w:rPr>
            </w:pPr>
          </w:p>
        </w:tc>
      </w:tr>
    </w:tbl>
    <w:p w14:paraId="55C97057" w14:textId="77777777" w:rsidR="009A2BDC" w:rsidRDefault="009A2BDC" w:rsidP="00B46BD9">
      <w:pPr>
        <w:jc w:val="both"/>
        <w:rPr>
          <w:lang w:val="en-US"/>
        </w:rPr>
      </w:pPr>
    </w:p>
    <w:p w14:paraId="022500C6" w14:textId="6A752DF2" w:rsidR="00463BE5" w:rsidRDefault="00CF239C" w:rsidP="00B46BD9">
      <w:pPr>
        <w:jc w:val="both"/>
        <w:rPr>
          <w:lang w:val="en-US"/>
        </w:rPr>
      </w:pPr>
      <w:r>
        <w:rPr>
          <w:lang w:val="en-US"/>
        </w:rPr>
        <w:t xml:space="preserve">This paper </w:t>
      </w:r>
      <w:r w:rsidR="001816BB">
        <w:rPr>
          <w:lang w:val="en-US"/>
        </w:rPr>
        <w:t xml:space="preserve">aims to provide our views on some open issues in network-controlled PDCP duplication, including the MAC CE format for dynamic </w:t>
      </w:r>
      <w:r w:rsidR="00647DA3">
        <w:rPr>
          <w:lang w:val="en-US"/>
        </w:rPr>
        <w:t xml:space="preserve">control of PDCP duplication (i.e. </w:t>
      </w:r>
      <w:r w:rsidR="001816BB">
        <w:rPr>
          <w:lang w:val="en-US"/>
        </w:rPr>
        <w:t>leg selection</w:t>
      </w:r>
      <w:r w:rsidR="00647DA3">
        <w:rPr>
          <w:lang w:val="en-US"/>
        </w:rPr>
        <w:t>)</w:t>
      </w:r>
      <w:r w:rsidR="001816BB">
        <w:rPr>
          <w:lang w:val="en-US"/>
        </w:rPr>
        <w:t xml:space="preserve">, and </w:t>
      </w:r>
      <w:r>
        <w:rPr>
          <w:lang w:val="en-US"/>
        </w:rPr>
        <w:t xml:space="preserve">network coordination </w:t>
      </w:r>
      <w:r w:rsidR="00D214FD">
        <w:rPr>
          <w:lang w:val="en-US"/>
        </w:rPr>
        <w:t>required for</w:t>
      </w:r>
      <w:r>
        <w:rPr>
          <w:lang w:val="en-US"/>
        </w:rPr>
        <w:t xml:space="preserve"> PDCP duplication in the uplink </w:t>
      </w:r>
      <w:r w:rsidR="0024397B">
        <w:rPr>
          <w:lang w:val="en-US"/>
        </w:rPr>
        <w:t>for scenarios including NR-DC</w:t>
      </w:r>
      <w:r w:rsidR="008D1FB6">
        <w:rPr>
          <w:lang w:val="en-US"/>
        </w:rPr>
        <w:t xml:space="preserve"> and </w:t>
      </w:r>
      <w:r w:rsidR="008D1FB6" w:rsidRPr="008D1FB6">
        <w:rPr>
          <w:lang w:val="en-US"/>
        </w:rPr>
        <w:t>NR-DC in combination with CA</w:t>
      </w:r>
      <w:r w:rsidR="008D1FB6">
        <w:rPr>
          <w:lang w:val="en-US"/>
        </w:rPr>
        <w:t xml:space="preserve">. </w:t>
      </w:r>
      <w:r w:rsidR="000C507D">
        <w:t xml:space="preserve">Putting aside exact </w:t>
      </w:r>
      <w:r w:rsidR="008D1FB6">
        <w:t>content and implementation of network coordination</w:t>
      </w:r>
      <w:r w:rsidR="000C507D">
        <w:t>, which</w:t>
      </w:r>
      <w:r w:rsidR="008D1FB6">
        <w:t xml:space="preserve"> is under RAN3 responsibility, </w:t>
      </w:r>
      <w:r w:rsidR="000C69AD">
        <w:t xml:space="preserve">in this paper we </w:t>
      </w:r>
      <w:r w:rsidR="001816BB">
        <w:t>discuss</w:t>
      </w:r>
      <w:r w:rsidR="000C69AD">
        <w:t xml:space="preserve"> the need for RAN2 to </w:t>
      </w:r>
      <w:r w:rsidR="008D1FB6">
        <w:t xml:space="preserve">set </w:t>
      </w:r>
      <w:r w:rsidR="000C69AD">
        <w:t>r</w:t>
      </w:r>
      <w:r w:rsidR="008D1FB6">
        <w:t>equirements for such network coordination</w:t>
      </w:r>
      <w:r w:rsidR="000C69AD">
        <w:t xml:space="preserve"> </w:t>
      </w:r>
      <w:r>
        <w:rPr>
          <w:lang w:val="en-US"/>
        </w:rPr>
        <w:t xml:space="preserve">in light of the </w:t>
      </w:r>
      <w:r w:rsidR="00486640" w:rsidRPr="000C76EA">
        <w:rPr>
          <w:lang w:val="en-US"/>
        </w:rPr>
        <w:t>RAN</w:t>
      </w:r>
      <w:r w:rsidR="00486640">
        <w:rPr>
          <w:lang w:val="en-US"/>
        </w:rPr>
        <w:t>2</w:t>
      </w:r>
      <w:r w:rsidR="00486640" w:rsidRPr="000C76EA">
        <w:rPr>
          <w:lang w:val="en-US"/>
        </w:rPr>
        <w:t>#107</w:t>
      </w:r>
      <w:r w:rsidR="00486640">
        <w:rPr>
          <w:lang w:val="en-US"/>
        </w:rPr>
        <w:t xml:space="preserve"> </w:t>
      </w:r>
      <w:r>
        <w:rPr>
          <w:lang w:val="en-US"/>
        </w:rPr>
        <w:t>agreemen</w:t>
      </w:r>
      <w:r w:rsidR="000C76EA" w:rsidRPr="000C76EA">
        <w:rPr>
          <w:lang w:val="en-US"/>
        </w:rPr>
        <w:t xml:space="preserve">ts </w:t>
      </w:r>
      <w:r w:rsidR="007703D4">
        <w:rPr>
          <w:lang w:val="en-US"/>
        </w:rPr>
        <w:t xml:space="preserve">on </w:t>
      </w:r>
      <w:r>
        <w:rPr>
          <w:lang w:val="en-US"/>
        </w:rPr>
        <w:t xml:space="preserve">the </w:t>
      </w:r>
      <w:r w:rsidR="00647DA3">
        <w:t xml:space="preserve">Duplication controlling </w:t>
      </w:r>
      <w:r w:rsidRPr="000C76EA">
        <w:rPr>
          <w:lang w:val="en-US"/>
        </w:rPr>
        <w:t>MAC CE</w:t>
      </w:r>
      <w:r w:rsidR="000C76EA" w:rsidRPr="000C76EA">
        <w:rPr>
          <w:lang w:val="en-US"/>
        </w:rPr>
        <w:t xml:space="preserve"> </w:t>
      </w:r>
      <w:r w:rsidR="0081211D">
        <w:rPr>
          <w:lang w:val="en-US"/>
        </w:rPr>
        <w:t xml:space="preserve">format </w:t>
      </w:r>
      <w:r w:rsidR="007703D4">
        <w:rPr>
          <w:lang w:val="en-US"/>
        </w:rPr>
        <w:t xml:space="preserve">to be adopted </w:t>
      </w:r>
      <w:r w:rsidR="0084611C">
        <w:rPr>
          <w:lang w:val="en-US"/>
        </w:rPr>
        <w:t xml:space="preserve">in Release-16 </w:t>
      </w:r>
      <w:r w:rsidR="00642288">
        <w:rPr>
          <w:lang w:val="en-US"/>
        </w:rPr>
        <w:t>[</w:t>
      </w:r>
      <w:r w:rsidR="004A2BE5">
        <w:rPr>
          <w:lang w:val="en-US"/>
        </w:rPr>
        <w:t>2</w:t>
      </w:r>
      <w:r w:rsidR="00642288">
        <w:rPr>
          <w:lang w:val="en-US"/>
        </w:rPr>
        <w:t>]</w:t>
      </w:r>
      <w:r>
        <w:rPr>
          <w:lang w:val="en-US"/>
        </w:rPr>
        <w:t xml:space="preserve">. </w:t>
      </w:r>
    </w:p>
    <w:p w14:paraId="127ACA6D" w14:textId="46889C3F" w:rsidR="00CD4C7B" w:rsidRDefault="00CD4C7B" w:rsidP="4E4B92F2">
      <w:pPr>
        <w:pStyle w:val="Heading1"/>
        <w:rPr>
          <w:lang w:val="en-US"/>
        </w:rPr>
      </w:pPr>
      <w:r w:rsidRPr="00CB5EE9">
        <w:rPr>
          <w:lang w:val="en-US"/>
        </w:rPr>
        <w:t>2</w:t>
      </w:r>
      <w:r w:rsidRPr="00CB5EE9">
        <w:rPr>
          <w:lang w:val="en-US"/>
        </w:rPr>
        <w:tab/>
      </w:r>
      <w:r w:rsidR="003D36A3">
        <w:rPr>
          <w:lang w:val="en-US"/>
        </w:rPr>
        <w:t>Discussion</w:t>
      </w:r>
      <w:r w:rsidR="00647DA3">
        <w:rPr>
          <w:lang w:val="en-US"/>
        </w:rPr>
        <w:t xml:space="preserve"> on MAC CE Format</w:t>
      </w:r>
    </w:p>
    <w:p w14:paraId="69D83406" w14:textId="61A2E9DE" w:rsidR="00647DA3" w:rsidRDefault="002322F6" w:rsidP="0081211D">
      <w:pPr>
        <w:jc w:val="both"/>
      </w:pPr>
      <w:r>
        <w:t xml:space="preserve">In Release 15, </w:t>
      </w:r>
      <w:r w:rsidRPr="002322F6">
        <w:t xml:space="preserve">in order to save uplink radio resources, </w:t>
      </w:r>
      <w:r w:rsidR="000A2EB3">
        <w:t xml:space="preserve">the network can </w:t>
      </w:r>
      <w:r w:rsidR="000A2EB3" w:rsidRPr="002322F6">
        <w:t xml:space="preserve">activate/deactivate </w:t>
      </w:r>
      <w:r w:rsidRPr="002322F6">
        <w:t xml:space="preserve">PDCP duplication in the uplink </w:t>
      </w:r>
      <w:r w:rsidR="000A2EB3">
        <w:t>on</w:t>
      </w:r>
      <w:r w:rsidRPr="002322F6">
        <w:t xml:space="preserve"> a per-DRB basis. </w:t>
      </w:r>
      <w:r>
        <w:t xml:space="preserve">In addition to the </w:t>
      </w:r>
      <w:r w:rsidRPr="002322F6">
        <w:t>primary path</w:t>
      </w:r>
      <w:r>
        <w:t xml:space="preserve">, the UE will duplicate </w:t>
      </w:r>
      <w:r w:rsidR="000A2EB3">
        <w:t xml:space="preserve">PDCP PDUs through the </w:t>
      </w:r>
      <w:r w:rsidRPr="002322F6">
        <w:t>secondary RLC entity</w:t>
      </w:r>
      <w:r w:rsidR="003B1BBD">
        <w:t xml:space="preserve"> </w:t>
      </w:r>
      <w:r w:rsidRPr="002322F6">
        <w:t xml:space="preserve">if duplication is activated. The activation status of duplication of a DRB configured with PDCP duplication can be indicated by the network via </w:t>
      </w:r>
      <w:r w:rsidR="00F31A67">
        <w:t>a</w:t>
      </w:r>
      <w:r w:rsidR="005B5A26">
        <w:t xml:space="preserve"> </w:t>
      </w:r>
      <w:r w:rsidR="005B5A26" w:rsidRPr="002322F6">
        <w:t>Duplication Activation</w:t>
      </w:r>
      <w:r w:rsidRPr="002322F6">
        <w:t xml:space="preserve"> MAC CE.</w:t>
      </w:r>
      <w:r w:rsidR="003B1BBD">
        <w:t xml:space="preserve"> </w:t>
      </w:r>
      <w:r w:rsidR="00647DA3">
        <w:t xml:space="preserve">For Rel-16, </w:t>
      </w:r>
    </w:p>
    <w:p w14:paraId="01E00D4A" w14:textId="09BE822A" w:rsidR="00647DA3" w:rsidRDefault="00647DA3" w:rsidP="00647DA3">
      <w:pPr>
        <w:jc w:val="both"/>
      </w:pPr>
      <w:r>
        <w:t>At RAN2#107 the following agreements</w:t>
      </w:r>
      <w:r>
        <w:rPr>
          <w:lang w:val="en-US"/>
        </w:rPr>
        <w:t xml:space="preserve"> [2] </w:t>
      </w:r>
      <w:r>
        <w:t xml:space="preserve">were made to </w:t>
      </w:r>
      <w:r w:rsidR="00277AC5">
        <w:t>introduce</w:t>
      </w:r>
      <w:r>
        <w:t xml:space="preserve"> Duplication </w:t>
      </w:r>
      <w:r w:rsidR="00277AC5">
        <w:t>Controlling</w:t>
      </w:r>
      <w:r>
        <w:t xml:space="preserve"> </w:t>
      </w:r>
      <w:r w:rsidRPr="000C76EA">
        <w:rPr>
          <w:lang w:val="en-US"/>
        </w:rPr>
        <w:t>MAC CE</w:t>
      </w:r>
      <w:r>
        <w:rPr>
          <w:lang w:val="en-US"/>
        </w:rPr>
        <w:t xml:space="preserve"> </w:t>
      </w:r>
      <w:r w:rsidR="00277AC5">
        <w:rPr>
          <w:lang w:val="en-US"/>
        </w:rPr>
        <w:t xml:space="preserve">(with a new LCID) </w:t>
      </w:r>
      <w:r>
        <w:rPr>
          <w:lang w:val="en-US"/>
        </w:rPr>
        <w:t xml:space="preserve">in Release-16 to dynamically control the activation (deactivation) of the RLC entities to be used for PDCP duplication out of the (up to </w:t>
      </w:r>
      <w:r w:rsidRPr="005B5A26">
        <w:rPr>
          <w:lang w:val="en-US"/>
        </w:rPr>
        <w:t>4</w:t>
      </w:r>
      <w:r>
        <w:rPr>
          <w:lang w:val="en-US"/>
        </w:rPr>
        <w:t>)</w:t>
      </w:r>
      <w:r w:rsidRPr="005B5A26">
        <w:rPr>
          <w:lang w:val="en-US"/>
        </w:rPr>
        <w:t xml:space="preserve"> RLC entities configured</w:t>
      </w:r>
      <w:r>
        <w:rPr>
          <w:lang w:val="en-US"/>
        </w:rPr>
        <w:t xml:space="preserve"> in the uplink: </w:t>
      </w:r>
    </w:p>
    <w:tbl>
      <w:tblPr>
        <w:tblStyle w:val="TableGrid"/>
        <w:tblW w:w="0" w:type="auto"/>
        <w:tblLook w:val="04A0" w:firstRow="1" w:lastRow="0" w:firstColumn="1" w:lastColumn="0" w:noHBand="0" w:noVBand="1"/>
      </w:tblPr>
      <w:tblGrid>
        <w:gridCol w:w="9631"/>
      </w:tblGrid>
      <w:tr w:rsidR="00647DA3" w14:paraId="51F7086D" w14:textId="77777777" w:rsidTr="008856E7">
        <w:tc>
          <w:tcPr>
            <w:tcW w:w="9631" w:type="dxa"/>
          </w:tcPr>
          <w:p w14:paraId="0B6A932C" w14:textId="6EDA81A5" w:rsidR="00647DA3" w:rsidRPr="005B7DDD" w:rsidRDefault="00754AA1" w:rsidP="008856E7">
            <w:pPr>
              <w:overflowPunct w:val="0"/>
              <w:autoSpaceDE w:val="0"/>
              <w:autoSpaceDN w:val="0"/>
              <w:adjustRightInd w:val="0"/>
              <w:jc w:val="both"/>
              <w:textAlignment w:val="baseline"/>
              <w:rPr>
                <w:b/>
                <w:lang w:val="en-US"/>
              </w:rPr>
            </w:pPr>
            <w:r>
              <w:rPr>
                <w:b/>
                <w:lang w:val="en-US"/>
              </w:rPr>
              <w:t xml:space="preserve">RAN2 #107 </w:t>
            </w:r>
            <w:r w:rsidR="00647DA3" w:rsidRPr="005B7DDD">
              <w:rPr>
                <w:b/>
                <w:lang w:val="en-US"/>
              </w:rPr>
              <w:t>Agreements:</w:t>
            </w:r>
          </w:p>
          <w:p w14:paraId="129CB6D0" w14:textId="77777777" w:rsidR="00647DA3" w:rsidRPr="00C77D10" w:rsidRDefault="00647DA3" w:rsidP="008856E7">
            <w:pPr>
              <w:pStyle w:val="ListParagraph"/>
              <w:numPr>
                <w:ilvl w:val="0"/>
                <w:numId w:val="36"/>
              </w:numPr>
              <w:overflowPunct w:val="0"/>
              <w:autoSpaceDE w:val="0"/>
              <w:autoSpaceDN w:val="0"/>
              <w:adjustRightInd w:val="0"/>
              <w:jc w:val="both"/>
              <w:textAlignment w:val="baseline"/>
              <w:rPr>
                <w:highlight w:val="yellow"/>
                <w:lang w:val="en-US"/>
              </w:rPr>
            </w:pPr>
            <w:r w:rsidRPr="00C77D10">
              <w:rPr>
                <w:highlight w:val="yellow"/>
                <w:lang w:val="en-US"/>
              </w:rPr>
              <w:t>The number of copies generated is equal to the number of active RLC entities, i.e. one copy per leg/RLC entity, and active/inactive state is determined by MAC CE.</w:t>
            </w:r>
          </w:p>
          <w:p w14:paraId="211DFA09" w14:textId="77777777" w:rsidR="00647DA3" w:rsidRPr="00C77D10" w:rsidRDefault="00647DA3" w:rsidP="008856E7">
            <w:pPr>
              <w:pStyle w:val="ListParagraph"/>
              <w:numPr>
                <w:ilvl w:val="0"/>
                <w:numId w:val="36"/>
              </w:numPr>
              <w:overflowPunct w:val="0"/>
              <w:autoSpaceDE w:val="0"/>
              <w:autoSpaceDN w:val="0"/>
              <w:adjustRightInd w:val="0"/>
              <w:jc w:val="both"/>
              <w:textAlignment w:val="baseline"/>
              <w:rPr>
                <w:lang w:val="en-US"/>
              </w:rPr>
            </w:pPr>
            <w:r w:rsidRPr="00C77D10">
              <w:rPr>
                <w:lang w:val="en-US"/>
              </w:rPr>
              <w:lastRenderedPageBreak/>
              <w:t>The network provides in RRC only one LCH cell restriction configuration per LCH, like in Rel-15. Changes to LCH cell restriction configuration is only possible via RRC.</w:t>
            </w:r>
          </w:p>
          <w:p w14:paraId="160DE382" w14:textId="77777777" w:rsidR="00647DA3" w:rsidRPr="00C77D10" w:rsidRDefault="00647DA3" w:rsidP="008856E7">
            <w:pPr>
              <w:pStyle w:val="ListParagraph"/>
              <w:numPr>
                <w:ilvl w:val="0"/>
                <w:numId w:val="36"/>
              </w:numPr>
              <w:overflowPunct w:val="0"/>
              <w:autoSpaceDE w:val="0"/>
              <w:autoSpaceDN w:val="0"/>
              <w:adjustRightInd w:val="0"/>
              <w:jc w:val="both"/>
              <w:textAlignment w:val="baseline"/>
              <w:rPr>
                <w:lang w:val="en-US"/>
              </w:rPr>
            </w:pPr>
            <w:r w:rsidRPr="00C77D10">
              <w:rPr>
                <w:lang w:val="en-US"/>
              </w:rPr>
              <w:t xml:space="preserve">At PDCP duplication, application of the configured cell restrictions </w:t>
            </w:r>
            <w:proofErr w:type="gramStart"/>
            <w:r w:rsidRPr="00C77D10">
              <w:rPr>
                <w:lang w:val="en-US"/>
              </w:rPr>
              <w:t>are</w:t>
            </w:r>
            <w:proofErr w:type="gramEnd"/>
            <w:r w:rsidRPr="00C77D10">
              <w:rPr>
                <w:lang w:val="en-US"/>
              </w:rPr>
              <w:t xml:space="preserve"> not dynamically changed upon activation or deactivation of PDCP duplication beyond Rel-15. (FFS the case of CA duplication)</w:t>
            </w:r>
          </w:p>
          <w:p w14:paraId="2DDD9ED9" w14:textId="77777777" w:rsidR="00647DA3" w:rsidRPr="00C77D10" w:rsidRDefault="00647DA3" w:rsidP="008856E7">
            <w:pPr>
              <w:pStyle w:val="ListParagraph"/>
              <w:numPr>
                <w:ilvl w:val="0"/>
                <w:numId w:val="36"/>
              </w:numPr>
              <w:overflowPunct w:val="0"/>
              <w:autoSpaceDE w:val="0"/>
              <w:autoSpaceDN w:val="0"/>
              <w:adjustRightInd w:val="0"/>
              <w:spacing w:after="0"/>
              <w:jc w:val="both"/>
              <w:textAlignment w:val="baseline"/>
              <w:rPr>
                <w:highlight w:val="yellow"/>
                <w:lang w:val="en-US"/>
              </w:rPr>
            </w:pPr>
            <w:r w:rsidRPr="00C77D10">
              <w:rPr>
                <w:highlight w:val="yellow"/>
                <w:lang w:val="en-US"/>
              </w:rPr>
              <w:t>The MAC CE signaling structure is either:</w:t>
            </w:r>
          </w:p>
          <w:p w14:paraId="2A23B7E6" w14:textId="77777777" w:rsidR="00647DA3" w:rsidRPr="00C77D10" w:rsidRDefault="00647DA3" w:rsidP="008856E7">
            <w:pPr>
              <w:overflowPunct w:val="0"/>
              <w:autoSpaceDE w:val="0"/>
              <w:autoSpaceDN w:val="0"/>
              <w:adjustRightInd w:val="0"/>
              <w:spacing w:after="0"/>
              <w:ind w:left="720"/>
              <w:jc w:val="both"/>
              <w:textAlignment w:val="baseline"/>
              <w:rPr>
                <w:highlight w:val="yellow"/>
                <w:lang w:val="en-US"/>
              </w:rPr>
            </w:pPr>
            <w:r w:rsidRPr="00C77D10">
              <w:rPr>
                <w:highlight w:val="yellow"/>
                <w:lang w:val="en-US"/>
              </w:rPr>
              <w:t>a.</w:t>
            </w:r>
            <w:r w:rsidRPr="00C77D10">
              <w:rPr>
                <w:highlight w:val="yellow"/>
                <w:lang w:val="en-US"/>
              </w:rPr>
              <w:tab/>
              <w:t>Per DRB signaling with the activation status of the associated RLC entities, or</w:t>
            </w:r>
          </w:p>
          <w:p w14:paraId="3752B235" w14:textId="77777777" w:rsidR="00647DA3" w:rsidRPr="00C77D10" w:rsidRDefault="00647DA3" w:rsidP="008856E7">
            <w:pPr>
              <w:overflowPunct w:val="0"/>
              <w:autoSpaceDE w:val="0"/>
              <w:autoSpaceDN w:val="0"/>
              <w:adjustRightInd w:val="0"/>
              <w:spacing w:after="0"/>
              <w:ind w:left="720"/>
              <w:jc w:val="both"/>
              <w:textAlignment w:val="baseline"/>
              <w:rPr>
                <w:lang w:val="en-US"/>
              </w:rPr>
            </w:pPr>
            <w:r w:rsidRPr="00C77D10">
              <w:rPr>
                <w:highlight w:val="yellow"/>
                <w:lang w:val="en-US"/>
              </w:rPr>
              <w:t>b.</w:t>
            </w:r>
            <w:r w:rsidRPr="00C77D10">
              <w:rPr>
                <w:highlight w:val="yellow"/>
                <w:lang w:val="en-US"/>
              </w:rPr>
              <w:tab/>
              <w:t>All DRBs with the activation status of the associated RLC entities for each DRB</w:t>
            </w:r>
          </w:p>
          <w:p w14:paraId="7A8B6D8F" w14:textId="77777777" w:rsidR="00647DA3" w:rsidRPr="00DD0B74" w:rsidRDefault="00647DA3" w:rsidP="008856E7">
            <w:pPr>
              <w:pStyle w:val="ListParagraph"/>
              <w:numPr>
                <w:ilvl w:val="0"/>
                <w:numId w:val="36"/>
              </w:numPr>
              <w:overflowPunct w:val="0"/>
              <w:autoSpaceDE w:val="0"/>
              <w:autoSpaceDN w:val="0"/>
              <w:adjustRightInd w:val="0"/>
              <w:jc w:val="both"/>
              <w:textAlignment w:val="baseline"/>
              <w:rPr>
                <w:lang w:val="en-US"/>
              </w:rPr>
            </w:pPr>
            <w:r w:rsidRPr="005B7DDD">
              <w:rPr>
                <w:highlight w:val="yellow"/>
                <w:lang w:val="en-US"/>
              </w:rPr>
              <w:t>A new LCID is used for the Rel-16 MAC CE controlling PDCP duplication.</w:t>
            </w:r>
            <w:r w:rsidRPr="00C77D10">
              <w:rPr>
                <w:lang w:val="en-US"/>
              </w:rPr>
              <w:t xml:space="preserve">  </w:t>
            </w:r>
          </w:p>
        </w:tc>
      </w:tr>
    </w:tbl>
    <w:p w14:paraId="035CEFB1" w14:textId="264827E8" w:rsidR="00647DA3" w:rsidRDefault="00647DA3" w:rsidP="0081211D">
      <w:pPr>
        <w:jc w:val="both"/>
      </w:pPr>
    </w:p>
    <w:p w14:paraId="42A7DBD4" w14:textId="6D0EE2E8" w:rsidR="00222B69" w:rsidRDefault="006D17C9" w:rsidP="0081211D">
      <w:pPr>
        <w:jc w:val="both"/>
      </w:pPr>
      <w:r>
        <w:t xml:space="preserve">Clearly, we have narrowed down the MAC CE format to two options: either we indicate the corresponding DRB in the signalling, or we signal the leg activation states of all DRBs at once.  </w:t>
      </w:r>
      <w:r w:rsidR="00222B69">
        <w:t xml:space="preserve">From our point of view, the selection between these two options is relating to how likely that many DRBs (configured with duplication) will need to change their active legs simultaneously. It may also </w:t>
      </w:r>
      <w:proofErr w:type="gramStart"/>
      <w:r w:rsidR="00222B69">
        <w:t>depends</w:t>
      </w:r>
      <w:proofErr w:type="gramEnd"/>
      <w:r w:rsidR="00222B69">
        <w:t xml:space="preserve"> on how many DRBs a UE will be configured to perform duplication at the same time in practice. The answers to these questions are hinged to deployment scenarios and many other implementation issues should be factored in as well. </w:t>
      </w:r>
    </w:p>
    <w:p w14:paraId="392FBBC9" w14:textId="3A1BBFA7" w:rsidR="006D17C9" w:rsidRDefault="00222B69" w:rsidP="0081211D">
      <w:pPr>
        <w:jc w:val="both"/>
      </w:pPr>
      <w:r>
        <w:t>However</w:t>
      </w:r>
      <w:proofErr w:type="gramStart"/>
      <w:r>
        <w:t xml:space="preserve">, </w:t>
      </w:r>
      <w:r w:rsidR="00277AC5">
        <w:t>generally speaking,</w:t>
      </w:r>
      <w:r>
        <w:t xml:space="preserve"> the</w:t>
      </w:r>
      <w:proofErr w:type="gramEnd"/>
      <w:r>
        <w:t xml:space="preserve"> </w:t>
      </w:r>
      <w:proofErr w:type="spellStart"/>
      <w:r>
        <w:t>gNB</w:t>
      </w:r>
      <w:proofErr w:type="spellEnd"/>
      <w:r>
        <w:t xml:space="preserve"> may make decision about leg switching for a DRB based on its QoS requirement. For instance, the prevailing channel condition of the active legs are not able to support the reliability required for a specific DRB. And since the QoS requirements for all DRBs are typically not the same (that is why we have SDAP layer to carry out appropriate mapping</w:t>
      </w:r>
      <w:r w:rsidR="00D3332A">
        <w:t xml:space="preserve"> between QoS Flows and DRBs</w:t>
      </w:r>
      <w:r>
        <w:t xml:space="preserve">), </w:t>
      </w:r>
      <w:r w:rsidR="00D3332A">
        <w:t xml:space="preserve">the situation where a </w:t>
      </w:r>
      <w:proofErr w:type="spellStart"/>
      <w:r w:rsidR="00D3332A">
        <w:t>gNB</w:t>
      </w:r>
      <w:proofErr w:type="spellEnd"/>
      <w:r w:rsidR="00D3332A">
        <w:t xml:space="preserve"> instructs a UE to concurrently switch legs for all DRBs seems to be a corner case.</w:t>
      </w:r>
      <w:r>
        <w:t xml:space="preserve"> </w:t>
      </w:r>
      <w:r w:rsidR="00D3332A">
        <w:t xml:space="preserve">Besides, from the </w:t>
      </w:r>
      <w:r w:rsidR="00277AC5">
        <w:t xml:space="preserve">signalling </w:t>
      </w:r>
      <w:r w:rsidR="00D3332A">
        <w:t>overhead and scalability (</w:t>
      </w:r>
      <w:r w:rsidR="00277AC5">
        <w:t xml:space="preserve">i.e. </w:t>
      </w:r>
      <w:r w:rsidR="00D3332A">
        <w:t>forward-compatibility) point of views, per-DRB signalling is also more flexible. Hence, we think per-DRB signalling with activation status of the associated RLC entities should be adopted in Rel-16.</w:t>
      </w:r>
    </w:p>
    <w:p w14:paraId="00E4A225" w14:textId="41586089" w:rsidR="00D3332A" w:rsidRPr="005B7DDD" w:rsidRDefault="00D3332A" w:rsidP="00D3332A">
      <w:pPr>
        <w:jc w:val="both"/>
        <w:rPr>
          <w:b/>
        </w:rPr>
      </w:pPr>
      <w:r w:rsidRPr="00303C98">
        <w:rPr>
          <w:b/>
        </w:rPr>
        <w:t xml:space="preserve">Proposal 1: </w:t>
      </w:r>
      <w:r w:rsidR="00277AC5" w:rsidRPr="001252D3">
        <w:rPr>
          <w:b/>
        </w:rPr>
        <w:t xml:space="preserve">For PDCP duplication controlling MAC CE format, </w:t>
      </w:r>
      <w:r w:rsidR="00277AC5" w:rsidRPr="005B7DDD">
        <w:rPr>
          <w:b/>
          <w:lang w:val="en-US"/>
        </w:rPr>
        <w:t>per DRB signaling with the activation status of the associated RLC entities should be adopted in Rel-16.</w:t>
      </w:r>
    </w:p>
    <w:p w14:paraId="646E7C48" w14:textId="77777777" w:rsidR="00D3332A" w:rsidRDefault="00D3332A" w:rsidP="0081211D">
      <w:pPr>
        <w:jc w:val="both"/>
      </w:pPr>
    </w:p>
    <w:p w14:paraId="35557511" w14:textId="55EA1716" w:rsidR="00647DA3" w:rsidRDefault="00647DA3" w:rsidP="00647DA3">
      <w:pPr>
        <w:pStyle w:val="Heading1"/>
        <w:rPr>
          <w:lang w:val="en-US"/>
        </w:rPr>
      </w:pPr>
      <w:r>
        <w:rPr>
          <w:lang w:val="en-US"/>
        </w:rPr>
        <w:t>3</w:t>
      </w:r>
      <w:r w:rsidRPr="00CB5EE9">
        <w:rPr>
          <w:lang w:val="en-US"/>
        </w:rPr>
        <w:tab/>
      </w:r>
      <w:r>
        <w:rPr>
          <w:lang w:val="en-US"/>
        </w:rPr>
        <w:t>Discussion on Network Coordination</w:t>
      </w:r>
    </w:p>
    <w:p w14:paraId="34E3921C" w14:textId="7DB1D4FB" w:rsidR="002322F6" w:rsidRDefault="00277AC5" w:rsidP="0081211D">
      <w:pPr>
        <w:jc w:val="both"/>
      </w:pPr>
      <w:r>
        <w:t>When PDCP duplication architecture involves DC</w:t>
      </w:r>
      <w:r w:rsidR="00303C98">
        <w:t xml:space="preserve"> (one RLC entity in each node), in Rel-15 it was agreed that no network coordination is needed.</w:t>
      </w:r>
      <w:r>
        <w:t xml:space="preserve"> </w:t>
      </w:r>
      <w:proofErr w:type="gramStart"/>
      <w:r w:rsidR="00303C98">
        <w:t>So</w:t>
      </w:r>
      <w:proofErr w:type="gramEnd"/>
      <w:r w:rsidR="00303C98">
        <w:t xml:space="preserve"> </w:t>
      </w:r>
      <w:r w:rsidR="003B1BBD">
        <w:t xml:space="preserve">either node </w:t>
      </w:r>
      <w:r w:rsidR="00EA1877">
        <w:t xml:space="preserve">(either MCG/SCG) </w:t>
      </w:r>
      <w:r w:rsidR="00303C98">
        <w:t xml:space="preserve">presumably </w:t>
      </w:r>
      <w:r w:rsidR="003B1BBD">
        <w:t xml:space="preserve">can send the MAC CE </w:t>
      </w:r>
      <w:r w:rsidR="00303C98">
        <w:t xml:space="preserve">to </w:t>
      </w:r>
      <w:r w:rsidR="003B1BBD">
        <w:t>activat</w:t>
      </w:r>
      <w:r w:rsidR="00303C98">
        <w:t>e</w:t>
      </w:r>
      <w:r w:rsidR="003B1BBD">
        <w:t xml:space="preserve"> </w:t>
      </w:r>
      <w:r w:rsidR="00303C98">
        <w:t xml:space="preserve">or </w:t>
      </w:r>
      <w:r w:rsidR="003B1BBD">
        <w:t>deactivat</w:t>
      </w:r>
      <w:r w:rsidR="00303C98">
        <w:t>e</w:t>
      </w:r>
      <w:r w:rsidR="003B1BBD">
        <w:t xml:space="preserve"> </w:t>
      </w:r>
      <w:r w:rsidR="00262C8C">
        <w:t xml:space="preserve">the </w:t>
      </w:r>
      <w:proofErr w:type="spellStart"/>
      <w:r w:rsidR="00262C8C">
        <w:t>the</w:t>
      </w:r>
      <w:proofErr w:type="spellEnd"/>
      <w:r w:rsidR="00262C8C">
        <w:t xml:space="preserve"> secondary RLC entity</w:t>
      </w:r>
      <w:r w:rsidR="00EA1877">
        <w:t xml:space="preserve"> for data duplication</w:t>
      </w:r>
      <w:r w:rsidR="00555828">
        <w:t xml:space="preserve"> (belonging e.g. to the SCG)</w:t>
      </w:r>
      <w:r w:rsidR="00EA1877">
        <w:t xml:space="preserve">, irrespective of which </w:t>
      </w:r>
      <w:r w:rsidR="00F31A67">
        <w:t xml:space="preserve">node hosts </w:t>
      </w:r>
      <w:r w:rsidR="00EA1877">
        <w:t xml:space="preserve">the PDCP </w:t>
      </w:r>
      <w:r w:rsidR="00F31A67">
        <w:t>layer</w:t>
      </w:r>
      <w:r w:rsidR="00EA1877">
        <w:t xml:space="preserve">. </w:t>
      </w:r>
      <w:r w:rsidR="00303C98">
        <w:t xml:space="preserve">For Rel-16, up to 4 legs can be configured for a DRB with possibility of DC+CA architecture, so </w:t>
      </w:r>
      <w:r w:rsidR="00F730EF">
        <w:t xml:space="preserve">we could have different combinations of number of RLC entities hosted in either MCG/SCG. Hence, </w:t>
      </w:r>
      <w:r w:rsidR="00303C98">
        <w:t xml:space="preserve">the situation is different and generally more complicated as comparing to Rel-15.  </w:t>
      </w:r>
    </w:p>
    <w:p w14:paraId="7D650124" w14:textId="5BAB8C78" w:rsidR="008A0B7C" w:rsidRPr="008A0B7C" w:rsidRDefault="0058775F" w:rsidP="008A0B7C">
      <w:pPr>
        <w:keepNext/>
        <w:jc w:val="both"/>
      </w:pPr>
      <w:r>
        <w:t>R</w:t>
      </w:r>
      <w:r w:rsidR="0081211D" w:rsidRPr="009D6F31">
        <w:rPr>
          <w:bCs/>
        </w:rPr>
        <w:t xml:space="preserve">egardless of which </w:t>
      </w:r>
      <w:proofErr w:type="gramStart"/>
      <w:r w:rsidR="00303C98">
        <w:rPr>
          <w:bCs/>
        </w:rPr>
        <w:t xml:space="preserve">aforementioned </w:t>
      </w:r>
      <w:r w:rsidR="0081211D" w:rsidRPr="009D6F31">
        <w:rPr>
          <w:bCs/>
        </w:rPr>
        <w:t>MAC CE</w:t>
      </w:r>
      <w:proofErr w:type="gramEnd"/>
      <w:r w:rsidR="0081211D" w:rsidRPr="009D6F31">
        <w:rPr>
          <w:bCs/>
        </w:rPr>
        <w:t xml:space="preserve"> format </w:t>
      </w:r>
      <w:r w:rsidR="00303C98">
        <w:rPr>
          <w:bCs/>
        </w:rPr>
        <w:t xml:space="preserve">(in Section 2) </w:t>
      </w:r>
      <w:r w:rsidR="0081211D" w:rsidRPr="007A3C8A">
        <w:rPr>
          <w:bCs/>
        </w:rPr>
        <w:t xml:space="preserve">will be </w:t>
      </w:r>
      <w:r w:rsidR="0081211D" w:rsidRPr="009D6F31">
        <w:rPr>
          <w:bCs/>
        </w:rPr>
        <w:t>adopted</w:t>
      </w:r>
      <w:r w:rsidR="0081211D" w:rsidRPr="007A3C8A">
        <w:rPr>
          <w:bCs/>
        </w:rPr>
        <w:t xml:space="preserve"> by RAN2</w:t>
      </w:r>
      <w:r w:rsidR="0081211D" w:rsidRPr="009D6F31">
        <w:rPr>
          <w:bCs/>
        </w:rPr>
        <w:t xml:space="preserve">, </w:t>
      </w:r>
      <w:r>
        <w:t xml:space="preserve">the </w:t>
      </w:r>
      <w:r w:rsidR="0081211D">
        <w:t xml:space="preserve">signalling </w:t>
      </w:r>
      <w:r w:rsidR="00533DB6">
        <w:t xml:space="preserve">will </w:t>
      </w:r>
      <w:r w:rsidR="0081211D">
        <w:t xml:space="preserve">include the </w:t>
      </w:r>
      <w:r>
        <w:t xml:space="preserve">duplication </w:t>
      </w:r>
      <w:r w:rsidR="0081211D">
        <w:t xml:space="preserve">activation status corresponding to </w:t>
      </w:r>
      <w:r w:rsidR="0081211D" w:rsidRPr="009C3173">
        <w:rPr>
          <w:i/>
        </w:rPr>
        <w:t>all</w:t>
      </w:r>
      <w:r w:rsidR="0081211D">
        <w:t xml:space="preserve"> </w:t>
      </w:r>
      <w:r w:rsidR="00E47B23">
        <w:t xml:space="preserve">the </w:t>
      </w:r>
      <w:r w:rsidR="0081211D">
        <w:t xml:space="preserve">RLC entities configured for a DRB, thus belonging to </w:t>
      </w:r>
      <w:r w:rsidR="0081211D" w:rsidRPr="009C3173">
        <w:rPr>
          <w:i/>
        </w:rPr>
        <w:t>both</w:t>
      </w:r>
      <w:r w:rsidR="0081211D" w:rsidRPr="0065539B">
        <w:t xml:space="preserve"> MCG and SCG</w:t>
      </w:r>
      <w:r w:rsidR="0081211D">
        <w:t xml:space="preserve"> in case of </w:t>
      </w:r>
      <w:r w:rsidR="0081211D" w:rsidRPr="009D6F31">
        <w:rPr>
          <w:bCs/>
        </w:rPr>
        <w:t>DC</w:t>
      </w:r>
      <w:r w:rsidR="0081211D">
        <w:rPr>
          <w:bCs/>
        </w:rPr>
        <w:t xml:space="preserve"> </w:t>
      </w:r>
      <w:r w:rsidR="0081211D">
        <w:t xml:space="preserve">or DC+CA scenarios. Therefore, </w:t>
      </w:r>
      <w:r w:rsidR="0081211D">
        <w:rPr>
          <w:bCs/>
        </w:rPr>
        <w:t xml:space="preserve">the </w:t>
      </w:r>
      <w:r w:rsidR="0081211D" w:rsidRPr="009D6F31">
        <w:rPr>
          <w:bCs/>
        </w:rPr>
        <w:t xml:space="preserve">node </w:t>
      </w:r>
      <w:r w:rsidR="0081211D">
        <w:rPr>
          <w:bCs/>
        </w:rPr>
        <w:t>issuing</w:t>
      </w:r>
      <w:r w:rsidR="0081211D" w:rsidRPr="009D6F31">
        <w:rPr>
          <w:bCs/>
        </w:rPr>
        <w:t xml:space="preserve"> such MAC CE </w:t>
      </w:r>
      <w:r w:rsidR="00F730EF">
        <w:rPr>
          <w:bCs/>
        </w:rPr>
        <w:t xml:space="preserve">aims </w:t>
      </w:r>
      <w:r w:rsidR="0081211D">
        <w:rPr>
          <w:bCs/>
        </w:rPr>
        <w:t xml:space="preserve">to </w:t>
      </w:r>
      <w:r w:rsidR="0081211D" w:rsidRPr="00ED00D5">
        <w:rPr>
          <w:bCs/>
          <w:i/>
        </w:rPr>
        <w:t>control</w:t>
      </w:r>
      <w:r w:rsidR="0081211D">
        <w:rPr>
          <w:bCs/>
        </w:rPr>
        <w:t xml:space="preserve"> the activation status of all </w:t>
      </w:r>
      <w:r>
        <w:rPr>
          <w:bCs/>
        </w:rPr>
        <w:t xml:space="preserve">the </w:t>
      </w:r>
      <w:r w:rsidR="0081211D">
        <w:rPr>
          <w:bCs/>
        </w:rPr>
        <w:t xml:space="preserve">configured </w:t>
      </w:r>
      <w:r>
        <w:rPr>
          <w:bCs/>
        </w:rPr>
        <w:t>RLC entities</w:t>
      </w:r>
      <w:r w:rsidR="0081211D">
        <w:rPr>
          <w:bCs/>
        </w:rPr>
        <w:t>,</w:t>
      </w:r>
      <w:r w:rsidR="00E47B23">
        <w:rPr>
          <w:bCs/>
        </w:rPr>
        <w:t xml:space="preserve"> i.e.</w:t>
      </w:r>
      <w:r w:rsidR="0081211D">
        <w:rPr>
          <w:bCs/>
        </w:rPr>
        <w:t xml:space="preserve"> also the ones belonging to the </w:t>
      </w:r>
      <w:r w:rsidR="0081211D" w:rsidRPr="00160208">
        <w:rPr>
          <w:bCs/>
          <w:i/>
        </w:rPr>
        <w:t xml:space="preserve">other </w:t>
      </w:r>
      <w:r w:rsidR="0081211D">
        <w:rPr>
          <w:bCs/>
        </w:rPr>
        <w:t xml:space="preserve">node. </w:t>
      </w:r>
      <w:r w:rsidR="00F730EF">
        <w:rPr>
          <w:bCs/>
        </w:rPr>
        <w:t>Thus, for more efficient</w:t>
      </w:r>
      <w:r w:rsidR="0081211D">
        <w:rPr>
          <w:bCs/>
        </w:rPr>
        <w:t xml:space="preserve"> PDCP duplication, </w:t>
      </w:r>
      <w:r w:rsidR="00F730EF">
        <w:rPr>
          <w:bCs/>
        </w:rPr>
        <w:t xml:space="preserve">typically </w:t>
      </w:r>
      <w:r w:rsidR="0081211D">
        <w:rPr>
          <w:bCs/>
        </w:rPr>
        <w:t xml:space="preserve">the node </w:t>
      </w:r>
      <w:r w:rsidR="00F730EF">
        <w:rPr>
          <w:bCs/>
        </w:rPr>
        <w:t xml:space="preserve">that issues such MAC CE </w:t>
      </w:r>
      <w:r w:rsidR="0081211D">
        <w:rPr>
          <w:bCs/>
        </w:rPr>
        <w:t>should have</w:t>
      </w:r>
      <w:r w:rsidR="0081211D" w:rsidRPr="009D6F31">
        <w:rPr>
          <w:bCs/>
        </w:rPr>
        <w:t xml:space="preserve"> the </w:t>
      </w:r>
      <w:r w:rsidR="0081211D" w:rsidRPr="009D6F31">
        <w:rPr>
          <w:bCs/>
          <w:i/>
        </w:rPr>
        <w:t>full</w:t>
      </w:r>
      <w:r w:rsidR="0081211D" w:rsidRPr="009D6F31">
        <w:rPr>
          <w:bCs/>
        </w:rPr>
        <w:t xml:space="preserve"> knowledge about which legs should be activated for a DRB</w:t>
      </w:r>
      <w:r w:rsidR="0081211D">
        <w:rPr>
          <w:bCs/>
        </w:rPr>
        <w:t xml:space="preserve"> </w:t>
      </w:r>
      <w:r w:rsidR="0081211D" w:rsidRPr="009D6F31">
        <w:rPr>
          <w:bCs/>
        </w:rPr>
        <w:t>in the UE</w:t>
      </w:r>
      <w:r w:rsidR="00936851">
        <w:rPr>
          <w:bCs/>
        </w:rPr>
        <w:t xml:space="preserve"> (i.e. comprising </w:t>
      </w:r>
      <w:r w:rsidR="00936851" w:rsidRPr="004E483F">
        <w:rPr>
          <w:bCs/>
          <w:i/>
        </w:rPr>
        <w:t>all</w:t>
      </w:r>
      <w:r w:rsidR="00936851">
        <w:rPr>
          <w:bCs/>
        </w:rPr>
        <w:t xml:space="preserve"> legs) </w:t>
      </w:r>
      <w:proofErr w:type="gramStart"/>
      <w:r w:rsidR="00E47B23">
        <w:rPr>
          <w:bCs/>
        </w:rPr>
        <w:t>taking in</w:t>
      </w:r>
      <w:r w:rsidR="000715AE">
        <w:rPr>
          <w:bCs/>
        </w:rPr>
        <w:t>to</w:t>
      </w:r>
      <w:r w:rsidR="00E47B23">
        <w:rPr>
          <w:bCs/>
        </w:rPr>
        <w:t xml:space="preserve"> account</w:t>
      </w:r>
      <w:proofErr w:type="gramEnd"/>
      <w:r w:rsidR="0081211D">
        <w:rPr>
          <w:bCs/>
        </w:rPr>
        <w:t xml:space="preserve"> </w:t>
      </w:r>
      <w:proofErr w:type="spellStart"/>
      <w:r w:rsidR="0081211D">
        <w:rPr>
          <w:bCs/>
        </w:rPr>
        <w:t>e.g</w:t>
      </w:r>
      <w:proofErr w:type="spellEnd"/>
      <w:r w:rsidR="0081211D">
        <w:rPr>
          <w:bCs/>
        </w:rPr>
        <w:t xml:space="preserve"> their quality, </w:t>
      </w:r>
      <w:r w:rsidR="00E47B23">
        <w:rPr>
          <w:bCs/>
        </w:rPr>
        <w:t xml:space="preserve">the </w:t>
      </w:r>
      <w:r w:rsidR="0081211D">
        <w:rPr>
          <w:bCs/>
        </w:rPr>
        <w:t>achievable reliability</w:t>
      </w:r>
      <w:r>
        <w:rPr>
          <w:bCs/>
        </w:rPr>
        <w:t>,</w:t>
      </w:r>
      <w:r w:rsidR="0081211D">
        <w:rPr>
          <w:bCs/>
        </w:rPr>
        <w:t xml:space="preserve"> etc</w:t>
      </w:r>
      <w:r w:rsidR="0081211D" w:rsidRPr="009D6F31">
        <w:rPr>
          <w:bCs/>
        </w:rPr>
        <w:t>. Hence, when the architecture involves</w:t>
      </w:r>
      <w:r w:rsidR="0081211D">
        <w:rPr>
          <w:bCs/>
        </w:rPr>
        <w:t xml:space="preserve"> DC</w:t>
      </w:r>
      <w:r w:rsidR="0081211D" w:rsidRPr="009D6F31">
        <w:rPr>
          <w:bCs/>
        </w:rPr>
        <w:t>, some coordination between the nodes is needed.</w:t>
      </w:r>
      <w:r w:rsidR="0081211D">
        <w:t xml:space="preserve"> </w:t>
      </w:r>
    </w:p>
    <w:p w14:paraId="315A43F4" w14:textId="5F38BF38" w:rsidR="008C705A" w:rsidRDefault="008C705A" w:rsidP="008C705A">
      <w:pPr>
        <w:jc w:val="both"/>
      </w:pPr>
      <w:r w:rsidRPr="008C705A">
        <w:rPr>
          <w:b/>
        </w:rPr>
        <w:t>Observation</w:t>
      </w:r>
      <w:r w:rsidR="00084C7D">
        <w:rPr>
          <w:b/>
        </w:rPr>
        <w:t xml:space="preserve"> 1</w:t>
      </w:r>
      <w:r w:rsidRPr="008C705A">
        <w:rPr>
          <w:b/>
        </w:rPr>
        <w:t>:</w:t>
      </w:r>
      <w:r>
        <w:t xml:space="preserve"> </w:t>
      </w:r>
      <w:r w:rsidRPr="005E734E">
        <w:rPr>
          <w:b/>
          <w:bCs/>
        </w:rPr>
        <w:t xml:space="preserve">When the architecture involves DC, some </w:t>
      </w:r>
      <w:r w:rsidR="00486640" w:rsidRPr="005E734E">
        <w:rPr>
          <w:b/>
          <w:bCs/>
        </w:rPr>
        <w:t xml:space="preserve">network </w:t>
      </w:r>
      <w:r w:rsidRPr="005E734E">
        <w:rPr>
          <w:b/>
          <w:bCs/>
        </w:rPr>
        <w:t>coordination is needed</w:t>
      </w:r>
      <w:r w:rsidR="00084C7D" w:rsidRPr="005E734E">
        <w:rPr>
          <w:b/>
          <w:bCs/>
        </w:rPr>
        <w:t xml:space="preserve"> </w:t>
      </w:r>
      <w:r w:rsidR="00486640" w:rsidRPr="005E734E">
        <w:rPr>
          <w:b/>
          <w:bCs/>
        </w:rPr>
        <w:t xml:space="preserve">to allow a node to issue the Rel-16 Duplication </w:t>
      </w:r>
      <w:r w:rsidR="002068B3">
        <w:rPr>
          <w:b/>
          <w:bCs/>
        </w:rPr>
        <w:t>Controlling</w:t>
      </w:r>
      <w:r w:rsidR="002068B3" w:rsidRPr="005E734E">
        <w:rPr>
          <w:b/>
          <w:bCs/>
        </w:rPr>
        <w:t xml:space="preserve"> </w:t>
      </w:r>
      <w:r w:rsidR="00486640" w:rsidRPr="005E734E">
        <w:rPr>
          <w:b/>
          <w:bCs/>
        </w:rPr>
        <w:t>MAC CE efficiently</w:t>
      </w:r>
      <w:r w:rsidRPr="005E734E">
        <w:rPr>
          <w:b/>
          <w:bCs/>
        </w:rPr>
        <w:t>.</w:t>
      </w:r>
      <w:r>
        <w:t xml:space="preserve"> </w:t>
      </w:r>
    </w:p>
    <w:p w14:paraId="071C1DDD" w14:textId="1F0CA934" w:rsidR="00A4271D" w:rsidRDefault="00A4271D" w:rsidP="008C705A">
      <w:pPr>
        <w:jc w:val="both"/>
      </w:pPr>
      <w:r>
        <w:rPr>
          <w:b/>
        </w:rPr>
        <w:t xml:space="preserve">Proposal </w:t>
      </w:r>
      <w:r w:rsidR="00BA7DCF">
        <w:rPr>
          <w:b/>
        </w:rPr>
        <w:t>2</w:t>
      </w:r>
      <w:r w:rsidRPr="008C705A">
        <w:rPr>
          <w:b/>
        </w:rPr>
        <w:t>:</w:t>
      </w:r>
      <w:r>
        <w:rPr>
          <w:b/>
        </w:rPr>
        <w:t xml:space="preserve"> N</w:t>
      </w:r>
      <w:r w:rsidRPr="00E509BC">
        <w:rPr>
          <w:b/>
        </w:rPr>
        <w:t xml:space="preserve">etwork coordination </w:t>
      </w:r>
      <w:r>
        <w:rPr>
          <w:b/>
        </w:rPr>
        <w:t xml:space="preserve">is introduced for </w:t>
      </w:r>
      <w:r w:rsidRPr="00A4271D">
        <w:rPr>
          <w:b/>
          <w:bCs/>
          <w:lang w:val="en-US"/>
        </w:rPr>
        <w:t xml:space="preserve">NR-DC/CA </w:t>
      </w:r>
      <w:r>
        <w:rPr>
          <w:b/>
          <w:bCs/>
          <w:lang w:val="en-US"/>
        </w:rPr>
        <w:t>architectures</w:t>
      </w:r>
      <w:r>
        <w:rPr>
          <w:b/>
        </w:rPr>
        <w:t>.</w:t>
      </w:r>
    </w:p>
    <w:p w14:paraId="62408F05" w14:textId="54C7EFD9" w:rsidR="007B4C30" w:rsidRDefault="0081211D" w:rsidP="00072315">
      <w:pPr>
        <w:keepNext/>
        <w:jc w:val="both"/>
      </w:pPr>
      <w:r>
        <w:t>Such coordination could entail</w:t>
      </w:r>
      <w:r w:rsidR="007B4C30">
        <w:t xml:space="preserve"> in two types of message exchange between the network nodes:</w:t>
      </w:r>
    </w:p>
    <w:p w14:paraId="2AC49A8B" w14:textId="08312248" w:rsidR="007B4C30" w:rsidRPr="001816BB" w:rsidRDefault="007B4C30" w:rsidP="007B4C30">
      <w:pPr>
        <w:pStyle w:val="ListParagraph"/>
        <w:keepNext/>
        <w:numPr>
          <w:ilvl w:val="0"/>
          <w:numId w:val="37"/>
        </w:numPr>
        <w:jc w:val="both"/>
        <w:rPr>
          <w:b/>
          <w:bCs/>
          <w:i/>
          <w:iCs/>
          <w:lang w:val="en-US"/>
        </w:rPr>
      </w:pPr>
      <w:r>
        <w:t>T</w:t>
      </w:r>
      <w:r w:rsidR="0081211D">
        <w:t>he indication of the leg selection made at a node in the respective cell group</w:t>
      </w:r>
      <w:r>
        <w:t xml:space="preserve"> that allow </w:t>
      </w:r>
      <w:r w:rsidR="00EC0332">
        <w:t>each node to decide leg selection for its own cell group</w:t>
      </w:r>
      <w:r>
        <w:t xml:space="preserve"> (the so called Partially-Centralized control in [3]),</w:t>
      </w:r>
      <w:r w:rsidR="0081211D">
        <w:t xml:space="preserve"> or </w:t>
      </w:r>
    </w:p>
    <w:p w14:paraId="526E984B" w14:textId="49745E3B" w:rsidR="007B4C30" w:rsidRPr="001816BB" w:rsidRDefault="007B4C30" w:rsidP="007B4C30">
      <w:pPr>
        <w:pStyle w:val="ListParagraph"/>
        <w:keepNext/>
        <w:numPr>
          <w:ilvl w:val="0"/>
          <w:numId w:val="37"/>
        </w:numPr>
        <w:jc w:val="both"/>
        <w:rPr>
          <w:b/>
          <w:bCs/>
          <w:i/>
          <w:iCs/>
          <w:lang w:val="en-US"/>
        </w:rPr>
      </w:pPr>
      <w:r>
        <w:t xml:space="preserve">The information relating to </w:t>
      </w:r>
      <w:r w:rsidR="0081211D">
        <w:t xml:space="preserve">leg performance </w:t>
      </w:r>
      <w:r>
        <w:t xml:space="preserve">that </w:t>
      </w:r>
      <w:r w:rsidR="0081211D">
        <w:t xml:space="preserve">allow the issuing node to </w:t>
      </w:r>
      <w:r>
        <w:t xml:space="preserve">jointly decide/control </w:t>
      </w:r>
      <w:r w:rsidR="0081211D">
        <w:t xml:space="preserve">the leg selection for </w:t>
      </w:r>
      <w:r>
        <w:t>both</w:t>
      </w:r>
      <w:r w:rsidR="0081211D">
        <w:t xml:space="preserve"> cell group</w:t>
      </w:r>
      <w:r>
        <w:t>s (the so called Fully-Centralized control in [3])</w:t>
      </w:r>
      <w:r w:rsidR="0081211D">
        <w:t>.</w:t>
      </w:r>
      <w:r w:rsidR="0057318B">
        <w:t xml:space="preserve"> </w:t>
      </w:r>
    </w:p>
    <w:p w14:paraId="7D77C1A7" w14:textId="5D1DF025" w:rsidR="00072315" w:rsidRPr="003928A8" w:rsidRDefault="0057318B" w:rsidP="003928A8">
      <w:pPr>
        <w:keepNext/>
        <w:jc w:val="both"/>
        <w:rPr>
          <w:b/>
          <w:bCs/>
          <w:i/>
          <w:iCs/>
          <w:lang w:val="en-US"/>
        </w:rPr>
      </w:pPr>
      <w:r>
        <w:t>I</w:t>
      </w:r>
      <w:r w:rsidR="00486640">
        <w:t xml:space="preserve">n order to reduce the related </w:t>
      </w:r>
      <w:proofErr w:type="spellStart"/>
      <w:r w:rsidR="00486640">
        <w:t>Xn</w:t>
      </w:r>
      <w:proofErr w:type="spellEnd"/>
      <w:r w:rsidR="00486640">
        <w:t xml:space="preserve"> signalling, w</w:t>
      </w:r>
      <w:r w:rsidR="00B7796E">
        <w:t xml:space="preserve">e consider </w:t>
      </w:r>
      <w:r w:rsidR="00486640">
        <w:t xml:space="preserve">the </w:t>
      </w:r>
      <w:r w:rsidR="003928A8">
        <w:t>Option 1</w:t>
      </w:r>
      <w:r w:rsidR="00B7796E">
        <w:t xml:space="preserve"> more beneficial</w:t>
      </w:r>
      <w:r w:rsidR="00486640">
        <w:t xml:space="preserve">, i.e. </w:t>
      </w:r>
      <w:r w:rsidR="00B7796E">
        <w:t>e</w:t>
      </w:r>
      <w:r w:rsidR="00B7796E" w:rsidRPr="00084C7D">
        <w:t>ach node determines which serving cells (corresponding to legs) the UE should use for uplink duplication for a DRB in the respective cell group</w:t>
      </w:r>
      <w:r w:rsidR="001252D3">
        <w:t>,</w:t>
      </w:r>
      <w:r w:rsidR="00B7796E">
        <w:t xml:space="preserve"> and </w:t>
      </w:r>
      <w:proofErr w:type="spellStart"/>
      <w:r w:rsidR="00486640">
        <w:t>Xn</w:t>
      </w:r>
      <w:proofErr w:type="spellEnd"/>
      <w:r w:rsidR="00486640">
        <w:t xml:space="preserve"> signalling conveys the leg selection decided by the corresponding node to the node issuing the MAC CE signalling</w:t>
      </w:r>
      <w:r w:rsidR="00172870">
        <w:t>,</w:t>
      </w:r>
      <w:r w:rsidR="00CB06FA">
        <w:t xml:space="preserve"> </w:t>
      </w:r>
      <w:r w:rsidR="00E84D7D" w:rsidRPr="003928A8">
        <w:rPr>
          <w:lang w:val="en-US"/>
        </w:rPr>
        <w:lastRenderedPageBreak/>
        <w:t xml:space="preserve">as shown in </w:t>
      </w:r>
      <w:r w:rsidR="00E84D7D" w:rsidRPr="003928A8">
        <w:rPr>
          <w:lang w:val="en-US"/>
        </w:rPr>
        <w:fldChar w:fldCharType="begin"/>
      </w:r>
      <w:r w:rsidR="00E84D7D" w:rsidRPr="007B4C30">
        <w:rPr>
          <w:lang w:val="en-US"/>
        </w:rPr>
        <w:instrText xml:space="preserve"> REF _Ref3884556 \h  \* MERGEFORMAT </w:instrText>
      </w:r>
      <w:r w:rsidR="00E84D7D" w:rsidRPr="003928A8">
        <w:rPr>
          <w:lang w:val="en-US"/>
        </w:rPr>
      </w:r>
      <w:r w:rsidR="00E84D7D" w:rsidRPr="003928A8">
        <w:rPr>
          <w:lang w:val="en-US"/>
        </w:rPr>
        <w:fldChar w:fldCharType="separate"/>
      </w:r>
      <w:r w:rsidR="00CB06FA" w:rsidRPr="003875D3">
        <w:t xml:space="preserve">Figure </w:t>
      </w:r>
      <w:r w:rsidR="00CB06FA" w:rsidRPr="008A15DB">
        <w:rPr>
          <w:noProof/>
        </w:rPr>
        <w:t>1</w:t>
      </w:r>
      <w:r w:rsidR="00E84D7D" w:rsidRPr="003928A8">
        <w:rPr>
          <w:lang w:val="en-US"/>
        </w:rPr>
        <w:fldChar w:fldCharType="end"/>
      </w:r>
      <w:r w:rsidR="00CB06FA" w:rsidRPr="003928A8">
        <w:rPr>
          <w:lang w:val="en-US"/>
        </w:rPr>
        <w:t>.</w:t>
      </w:r>
      <w:r w:rsidR="00172870" w:rsidRPr="003928A8">
        <w:rPr>
          <w:lang w:val="en-US"/>
        </w:rPr>
        <w:t xml:space="preserve"> </w:t>
      </w:r>
      <w:r w:rsidR="008A0B7C" w:rsidRPr="007B4C30">
        <w:rPr>
          <w:lang w:val="en-US"/>
        </w:rPr>
        <w:t xml:space="preserve">For instance, </w:t>
      </w:r>
      <w:r w:rsidR="008A0B7C">
        <w:t>as proposed in [</w:t>
      </w:r>
      <w:r w:rsidR="007B4C30">
        <w:t>4</w:t>
      </w:r>
      <w:r w:rsidR="008A0B7C">
        <w:t xml:space="preserve">], </w:t>
      </w:r>
      <w:r w:rsidR="008A0B7C" w:rsidRPr="003928A8">
        <w:rPr>
          <w:lang w:val="en-US"/>
        </w:rPr>
        <w:t>the</w:t>
      </w:r>
      <w:r w:rsidR="00072315" w:rsidRPr="00072315">
        <w:t xml:space="preserve"> hosting node</w:t>
      </w:r>
      <w:r w:rsidR="008A0B7C">
        <w:t xml:space="preserve"> may</w:t>
      </w:r>
      <w:r w:rsidR="00072315" w:rsidRPr="00072315">
        <w:t xml:space="preserve"> indicate to the assisting node at least the minimum number of copies to be </w:t>
      </w:r>
      <w:r w:rsidR="008A0B7C">
        <w:t>served</w:t>
      </w:r>
      <w:r w:rsidR="00072315" w:rsidRPr="00072315">
        <w:t xml:space="preserve"> by the latter (assisting node), whereas the latter can select the RLC entities for the actual transmission</w:t>
      </w:r>
      <w:r w:rsidR="00DB4647">
        <w:t xml:space="preserve"> and provides such selection to the hosting node</w:t>
      </w:r>
      <w:r w:rsidR="001252D3">
        <w:t xml:space="preserve"> over </w:t>
      </w:r>
      <w:proofErr w:type="spellStart"/>
      <w:r w:rsidR="001252D3">
        <w:t>Xn</w:t>
      </w:r>
      <w:proofErr w:type="spellEnd"/>
      <w:r w:rsidR="001252D3">
        <w:t xml:space="preserve"> interface</w:t>
      </w:r>
      <w:r w:rsidR="00072315">
        <w:t xml:space="preserve">. </w:t>
      </w:r>
    </w:p>
    <w:p w14:paraId="120F577B" w14:textId="6D6B4977" w:rsidR="00B7796E" w:rsidRPr="00E509BC" w:rsidRDefault="00B7796E" w:rsidP="000246A2">
      <w:pPr>
        <w:jc w:val="both"/>
        <w:rPr>
          <w:b/>
        </w:rPr>
      </w:pPr>
      <w:r>
        <w:rPr>
          <w:b/>
        </w:rPr>
        <w:t xml:space="preserve">Observation 2: </w:t>
      </w:r>
      <w:r w:rsidRPr="00E509BC">
        <w:rPr>
          <w:b/>
        </w:rPr>
        <w:t xml:space="preserve">To minimize </w:t>
      </w:r>
      <w:proofErr w:type="spellStart"/>
      <w:r w:rsidRPr="00E509BC">
        <w:rPr>
          <w:b/>
        </w:rPr>
        <w:t>Xn</w:t>
      </w:r>
      <w:proofErr w:type="spellEnd"/>
      <w:r w:rsidRPr="00E509BC">
        <w:rPr>
          <w:b/>
        </w:rPr>
        <w:t xml:space="preserve"> signalling, each node</w:t>
      </w:r>
      <w:r w:rsidR="00D217E5">
        <w:rPr>
          <w:b/>
        </w:rPr>
        <w:t xml:space="preserve"> can</w:t>
      </w:r>
      <w:r w:rsidRPr="00E509BC">
        <w:rPr>
          <w:b/>
        </w:rPr>
        <w:t xml:space="preserve"> determine which serving cells (corresponding to legs) the UE should use for uplink duplication for a DRB in the respective cell group.</w:t>
      </w:r>
    </w:p>
    <w:p w14:paraId="3CF11C21" w14:textId="43C3EBE9" w:rsidR="008C5D5D" w:rsidRDefault="00084C7D" w:rsidP="000246A2">
      <w:pPr>
        <w:jc w:val="both"/>
        <w:rPr>
          <w:b/>
        </w:rPr>
      </w:pPr>
      <w:r>
        <w:rPr>
          <w:b/>
        </w:rPr>
        <w:t xml:space="preserve">Proposal </w:t>
      </w:r>
      <w:r w:rsidR="00BA7DCF">
        <w:rPr>
          <w:b/>
        </w:rPr>
        <w:t>3</w:t>
      </w:r>
      <w:r w:rsidRPr="008C705A">
        <w:rPr>
          <w:b/>
        </w:rPr>
        <w:t>:</w:t>
      </w:r>
      <w:r>
        <w:rPr>
          <w:b/>
        </w:rPr>
        <w:t xml:space="preserve"> </w:t>
      </w:r>
      <w:r w:rsidR="0028218E">
        <w:rPr>
          <w:b/>
        </w:rPr>
        <w:t>T</w:t>
      </w:r>
      <w:r w:rsidR="000B3BE0" w:rsidRPr="00E509BC">
        <w:rPr>
          <w:b/>
        </w:rPr>
        <w:t xml:space="preserve">he node </w:t>
      </w:r>
      <w:proofErr w:type="spellStart"/>
      <w:r w:rsidR="000B3BE0" w:rsidRPr="00E509BC">
        <w:rPr>
          <w:b/>
        </w:rPr>
        <w:t>issueing</w:t>
      </w:r>
      <w:proofErr w:type="spellEnd"/>
      <w:r w:rsidR="000B3BE0" w:rsidRPr="00E509BC">
        <w:rPr>
          <w:b/>
        </w:rPr>
        <w:t xml:space="preserve"> the Duplication </w:t>
      </w:r>
      <w:r w:rsidR="00474733">
        <w:rPr>
          <w:b/>
        </w:rPr>
        <w:t xml:space="preserve">controlling </w:t>
      </w:r>
      <w:r w:rsidR="000B3BE0" w:rsidRPr="00E509BC">
        <w:rPr>
          <w:b/>
        </w:rPr>
        <w:t>MAC CE</w:t>
      </w:r>
      <w:r w:rsidR="006F4DE5" w:rsidRPr="00E509BC">
        <w:rPr>
          <w:b/>
        </w:rPr>
        <w:t xml:space="preserve"> </w:t>
      </w:r>
      <w:r w:rsidR="0028218E">
        <w:rPr>
          <w:b/>
        </w:rPr>
        <w:t xml:space="preserve">receives </w:t>
      </w:r>
      <w:r w:rsidR="006F4DE5" w:rsidRPr="00E509BC">
        <w:rPr>
          <w:b/>
        </w:rPr>
        <w:t xml:space="preserve">the </w:t>
      </w:r>
      <w:r w:rsidR="005E3E6F" w:rsidRPr="005E3E6F">
        <w:rPr>
          <w:b/>
        </w:rPr>
        <w:t>set or subset of configured RLC entitie</w:t>
      </w:r>
      <w:r w:rsidR="00080C2E">
        <w:rPr>
          <w:b/>
        </w:rPr>
        <w:t xml:space="preserve">s </w:t>
      </w:r>
      <w:r w:rsidR="00337B14">
        <w:rPr>
          <w:b/>
        </w:rPr>
        <w:t xml:space="preserve">that are selected </w:t>
      </w:r>
      <w:r w:rsidR="0028218E">
        <w:rPr>
          <w:b/>
        </w:rPr>
        <w:t>by</w:t>
      </w:r>
      <w:r w:rsidR="000715AE" w:rsidRPr="00E509BC">
        <w:rPr>
          <w:b/>
        </w:rPr>
        <w:t xml:space="preserve"> </w:t>
      </w:r>
      <w:r w:rsidR="0028218E">
        <w:rPr>
          <w:b/>
        </w:rPr>
        <w:t xml:space="preserve">the other node in </w:t>
      </w:r>
      <w:r w:rsidR="000715AE" w:rsidRPr="00E509BC">
        <w:rPr>
          <w:b/>
        </w:rPr>
        <w:t>the respective cell group</w:t>
      </w:r>
      <w:r w:rsidR="00337B14">
        <w:rPr>
          <w:b/>
        </w:rPr>
        <w:t xml:space="preserve"> for duplication (de)activation</w:t>
      </w:r>
      <w:r w:rsidRPr="00E509BC">
        <w:rPr>
          <w:b/>
        </w:rPr>
        <w:t>.</w:t>
      </w:r>
      <w:r w:rsidR="008C5D5D">
        <w:rPr>
          <w:b/>
        </w:rPr>
        <w:t xml:space="preserve"> </w:t>
      </w:r>
    </w:p>
    <w:p w14:paraId="05EF4513" w14:textId="2AD87641" w:rsidR="00DB4647" w:rsidRPr="00DB4647" w:rsidRDefault="00DB4647" w:rsidP="000246A2">
      <w:pPr>
        <w:jc w:val="both"/>
      </w:pPr>
      <w:r>
        <w:t xml:space="preserve">If either node can issue the Duplication </w:t>
      </w:r>
      <w:r w:rsidR="00474733">
        <w:t xml:space="preserve">controlling </w:t>
      </w:r>
      <w:r>
        <w:t>MAC CE</w:t>
      </w:r>
      <w:r w:rsidR="00BE1C84">
        <w:t xml:space="preserve"> (RAN2 decision)</w:t>
      </w:r>
      <w:r>
        <w:t xml:space="preserve">, </w:t>
      </w:r>
      <w:r w:rsidR="00B52309">
        <w:t>this</w:t>
      </w:r>
      <w:r w:rsidR="00BE1C84">
        <w:t xml:space="preserve"> poses certain implications to the implementation of </w:t>
      </w:r>
      <w:r w:rsidR="00B52309">
        <w:t xml:space="preserve">the </w:t>
      </w:r>
      <w:r w:rsidR="00BE1C84">
        <w:t>network coordination</w:t>
      </w:r>
      <w:r w:rsidR="00B52309">
        <w:t xml:space="preserve"> proposed above: </w:t>
      </w:r>
      <w:r>
        <w:t>th</w:t>
      </w:r>
      <w:r w:rsidR="00BE1C84">
        <w:t xml:space="preserve">e </w:t>
      </w:r>
      <w:proofErr w:type="spellStart"/>
      <w:r w:rsidR="00BE1C84">
        <w:t>Xn</w:t>
      </w:r>
      <w:proofErr w:type="spellEnd"/>
      <w:r w:rsidR="00BE1C84">
        <w:t xml:space="preserve">-based signalling for conveying the </w:t>
      </w:r>
      <w:r>
        <w:t xml:space="preserve">leg selection </w:t>
      </w:r>
      <w:r w:rsidR="00BE1C84">
        <w:t>should be supported in both directions (</w:t>
      </w:r>
      <w:r w:rsidR="00B52309">
        <w:t xml:space="preserve">i.e. </w:t>
      </w:r>
      <w:r w:rsidR="00BE1C84">
        <w:t>assisting node</w:t>
      </w:r>
      <w:r w:rsidR="00B52309">
        <w:t xml:space="preserve"> to hosting node</w:t>
      </w:r>
      <w:r w:rsidR="00BE1C84">
        <w:t xml:space="preserve"> and vice-versa).  </w:t>
      </w:r>
      <w:r w:rsidR="00BA7DCF">
        <w:t>The signalling details in the X2 interface is RAN3’s scope, but RAN2 should first decide if either node can send such MAC CE and inform RAN3.</w:t>
      </w:r>
    </w:p>
    <w:p w14:paraId="55DDDACA" w14:textId="4E3E1014" w:rsidR="0081211D" w:rsidRDefault="008C5D5D" w:rsidP="000246A2">
      <w:pPr>
        <w:jc w:val="both"/>
      </w:pPr>
      <w:r>
        <w:rPr>
          <w:b/>
        </w:rPr>
        <w:t xml:space="preserve">Proposal </w:t>
      </w:r>
      <w:r w:rsidR="00BA7DCF">
        <w:rPr>
          <w:b/>
        </w:rPr>
        <w:t>4</w:t>
      </w:r>
      <w:r>
        <w:rPr>
          <w:b/>
        </w:rPr>
        <w:t xml:space="preserve">: RAN2 to discuss whether </w:t>
      </w:r>
      <w:r w:rsidR="00B45F14">
        <w:rPr>
          <w:b/>
        </w:rPr>
        <w:t>either</w:t>
      </w:r>
      <w:r>
        <w:rPr>
          <w:b/>
        </w:rPr>
        <w:t xml:space="preserve"> node can send </w:t>
      </w:r>
      <w:r w:rsidR="004E54D8">
        <w:rPr>
          <w:b/>
        </w:rPr>
        <w:t xml:space="preserve">the Release-16 </w:t>
      </w:r>
      <w:r w:rsidRPr="00E509BC">
        <w:rPr>
          <w:b/>
        </w:rPr>
        <w:t xml:space="preserve">Duplication </w:t>
      </w:r>
      <w:r w:rsidR="00474733">
        <w:rPr>
          <w:b/>
        </w:rPr>
        <w:t>control</w:t>
      </w:r>
      <w:r w:rsidR="00EF0410">
        <w:rPr>
          <w:b/>
        </w:rPr>
        <w:t>ling</w:t>
      </w:r>
      <w:r w:rsidR="00474733">
        <w:rPr>
          <w:b/>
        </w:rPr>
        <w:t xml:space="preserve"> </w:t>
      </w:r>
      <w:r w:rsidRPr="00E509BC">
        <w:rPr>
          <w:b/>
        </w:rPr>
        <w:t>MAC CE</w:t>
      </w:r>
      <w:r>
        <w:rPr>
          <w:b/>
        </w:rPr>
        <w:t>.</w:t>
      </w:r>
    </w:p>
    <w:p w14:paraId="325244E5" w14:textId="77777777" w:rsidR="00084C7D" w:rsidRDefault="00084C7D" w:rsidP="00084C7D">
      <w:pPr>
        <w:ind w:left="360"/>
        <w:jc w:val="center"/>
      </w:pPr>
      <w:r>
        <w:rPr>
          <w:noProof/>
        </w:rPr>
        <w:drawing>
          <wp:inline distT="0" distB="0" distL="0" distR="0" wp14:anchorId="74FF575A" wp14:editId="219A91D1">
            <wp:extent cx="4263919" cy="2012950"/>
            <wp:effectExtent l="0" t="0" r="381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4514" cy="2069882"/>
                    </a:xfrm>
                    <a:prstGeom prst="rect">
                      <a:avLst/>
                    </a:prstGeom>
                  </pic:spPr>
                </pic:pic>
              </a:graphicData>
            </a:graphic>
          </wp:inline>
        </w:drawing>
      </w:r>
    </w:p>
    <w:p w14:paraId="1929D5E4" w14:textId="32CA5369" w:rsidR="00084C7D" w:rsidRDefault="00084C7D" w:rsidP="00084C7D">
      <w:pPr>
        <w:ind w:left="360"/>
        <w:jc w:val="center"/>
        <w:rPr>
          <w:i/>
          <w:iCs/>
          <w:color w:val="44546A" w:themeColor="text2"/>
        </w:rPr>
      </w:pPr>
      <w:bookmarkStart w:id="1" w:name="_Ref19480381"/>
      <w:r w:rsidRPr="00084C7D">
        <w:rPr>
          <w:i/>
          <w:iCs/>
          <w:color w:val="44546A" w:themeColor="text2"/>
        </w:rPr>
        <w:t xml:space="preserve">Figure </w:t>
      </w:r>
      <w:r w:rsidRPr="00084C7D">
        <w:rPr>
          <w:i/>
          <w:iCs/>
          <w:color w:val="44546A" w:themeColor="text2"/>
        </w:rPr>
        <w:fldChar w:fldCharType="begin"/>
      </w:r>
      <w:r w:rsidRPr="00084C7D">
        <w:rPr>
          <w:i/>
          <w:iCs/>
          <w:color w:val="44546A" w:themeColor="text2"/>
        </w:rPr>
        <w:instrText xml:space="preserve"> SEQ Figure \* ARABIC </w:instrText>
      </w:r>
      <w:r w:rsidRPr="00084C7D">
        <w:rPr>
          <w:i/>
          <w:iCs/>
          <w:color w:val="44546A" w:themeColor="text2"/>
        </w:rPr>
        <w:fldChar w:fldCharType="separate"/>
      </w:r>
      <w:r w:rsidRPr="00084C7D">
        <w:rPr>
          <w:i/>
          <w:iCs/>
          <w:color w:val="44546A" w:themeColor="text2"/>
        </w:rPr>
        <w:t>1</w:t>
      </w:r>
      <w:r w:rsidRPr="00084C7D">
        <w:rPr>
          <w:i/>
          <w:iCs/>
          <w:color w:val="44546A" w:themeColor="text2"/>
        </w:rPr>
        <w:fldChar w:fldCharType="end"/>
      </w:r>
      <w:bookmarkEnd w:id="1"/>
      <w:r w:rsidRPr="00084C7D">
        <w:rPr>
          <w:i/>
          <w:iCs/>
          <w:color w:val="44546A" w:themeColor="text2"/>
        </w:rPr>
        <w:t xml:space="preserve">: Illustration of the proposed </w:t>
      </w:r>
      <w:r w:rsidR="00774107">
        <w:rPr>
          <w:i/>
          <w:iCs/>
          <w:color w:val="44546A" w:themeColor="text2"/>
        </w:rPr>
        <w:t>hosting node (</w:t>
      </w:r>
      <w:r w:rsidRPr="00084C7D">
        <w:rPr>
          <w:i/>
          <w:iCs/>
          <w:color w:val="44546A" w:themeColor="text2"/>
        </w:rPr>
        <w:t>HN</w:t>
      </w:r>
      <w:r w:rsidR="00774107">
        <w:rPr>
          <w:i/>
          <w:iCs/>
          <w:color w:val="44546A" w:themeColor="text2"/>
        </w:rPr>
        <w:t>)</w:t>
      </w:r>
      <w:r w:rsidRPr="00084C7D">
        <w:rPr>
          <w:i/>
          <w:iCs/>
          <w:color w:val="44546A" w:themeColor="text2"/>
        </w:rPr>
        <w:t>-</w:t>
      </w:r>
      <w:r w:rsidR="00774107">
        <w:rPr>
          <w:i/>
          <w:iCs/>
          <w:color w:val="44546A" w:themeColor="text2"/>
        </w:rPr>
        <w:t>assisting node (</w:t>
      </w:r>
      <w:r w:rsidRPr="00084C7D">
        <w:rPr>
          <w:i/>
          <w:iCs/>
          <w:color w:val="44546A" w:themeColor="text2"/>
        </w:rPr>
        <w:t>AN</w:t>
      </w:r>
      <w:r w:rsidR="00774107">
        <w:rPr>
          <w:i/>
          <w:iCs/>
          <w:color w:val="44546A" w:themeColor="text2"/>
        </w:rPr>
        <w:t>)</w:t>
      </w:r>
      <w:r w:rsidRPr="00084C7D">
        <w:rPr>
          <w:i/>
          <w:iCs/>
          <w:color w:val="44546A" w:themeColor="text2"/>
        </w:rPr>
        <w:t xml:space="preserve"> </w:t>
      </w:r>
      <w:r w:rsidR="00CB06FA">
        <w:rPr>
          <w:i/>
          <w:iCs/>
          <w:color w:val="44546A" w:themeColor="text2"/>
        </w:rPr>
        <w:t xml:space="preserve">network </w:t>
      </w:r>
      <w:r w:rsidRPr="00084C7D">
        <w:rPr>
          <w:i/>
          <w:iCs/>
          <w:color w:val="44546A" w:themeColor="text2"/>
        </w:rPr>
        <w:t>coordination for network control of uplink duplication</w:t>
      </w:r>
      <w:r w:rsidR="00CB06FA">
        <w:rPr>
          <w:i/>
          <w:iCs/>
          <w:color w:val="44546A" w:themeColor="text2"/>
        </w:rPr>
        <w:t xml:space="preserve"> in</w:t>
      </w:r>
      <w:r w:rsidR="0005446E">
        <w:rPr>
          <w:i/>
          <w:iCs/>
          <w:color w:val="44546A" w:themeColor="text2"/>
        </w:rPr>
        <w:t xml:space="preserve"> a DC</w:t>
      </w:r>
      <w:r w:rsidR="009B615D">
        <w:rPr>
          <w:i/>
          <w:iCs/>
          <w:color w:val="44546A" w:themeColor="text2"/>
        </w:rPr>
        <w:t>+CA</w:t>
      </w:r>
      <w:r w:rsidR="00CB06FA">
        <w:rPr>
          <w:i/>
          <w:iCs/>
          <w:color w:val="44546A" w:themeColor="text2"/>
        </w:rPr>
        <w:t xml:space="preserve"> scenario.</w:t>
      </w:r>
    </w:p>
    <w:p w14:paraId="16EEBAE3" w14:textId="77777777" w:rsidR="00945A57" w:rsidRDefault="00945A57" w:rsidP="00084C7D">
      <w:pPr>
        <w:ind w:left="360"/>
        <w:jc w:val="center"/>
        <w:rPr>
          <w:i/>
          <w:iCs/>
          <w:color w:val="44546A" w:themeColor="text2"/>
        </w:rPr>
      </w:pPr>
    </w:p>
    <w:p w14:paraId="5FF0E443" w14:textId="3DFB9F37" w:rsidR="00CD4C7B" w:rsidRPr="00CB5EE9" w:rsidRDefault="00647DA3" w:rsidP="4E4B92F2">
      <w:pPr>
        <w:pStyle w:val="Heading1"/>
        <w:rPr>
          <w:lang w:val="en-US"/>
        </w:rPr>
      </w:pPr>
      <w:r>
        <w:rPr>
          <w:lang w:val="en-US"/>
        </w:rPr>
        <w:t>4</w:t>
      </w:r>
      <w:r w:rsidR="00CD4C7B" w:rsidRPr="00CB5EE9">
        <w:rPr>
          <w:lang w:val="en-US"/>
        </w:rPr>
        <w:tab/>
      </w:r>
      <w:r w:rsidR="00467984">
        <w:rPr>
          <w:lang w:val="en-US"/>
        </w:rPr>
        <w:t>Conclusions</w:t>
      </w:r>
    </w:p>
    <w:p w14:paraId="36295EAA" w14:textId="49C70DE7" w:rsidR="0034162D" w:rsidRDefault="00C44001" w:rsidP="00B878D2">
      <w:pPr>
        <w:jc w:val="both"/>
        <w:rPr>
          <w:lang w:val="en-US"/>
        </w:rPr>
      </w:pPr>
      <w:r>
        <w:rPr>
          <w:bCs/>
          <w:lang w:val="en-US"/>
        </w:rPr>
        <w:t xml:space="preserve">This paper </w:t>
      </w:r>
      <w:r w:rsidR="00380DE0">
        <w:rPr>
          <w:bCs/>
          <w:lang w:val="en-US"/>
        </w:rPr>
        <w:t xml:space="preserve">discusses </w:t>
      </w:r>
      <w:r w:rsidR="00BA7DCF">
        <w:rPr>
          <w:bCs/>
          <w:lang w:val="en-US"/>
        </w:rPr>
        <w:t xml:space="preserve">some aspects relating to network-controlled uplink PDCP duplication, including the MAC CE format as well as </w:t>
      </w:r>
      <w:r w:rsidR="00B5384A">
        <w:rPr>
          <w:bCs/>
          <w:lang w:val="en-US"/>
        </w:rPr>
        <w:t xml:space="preserve">RAN2 aspects of </w:t>
      </w:r>
      <w:r w:rsidR="00B5384A">
        <w:rPr>
          <w:lang w:val="en-US"/>
        </w:rPr>
        <w:t>network coordination require</w:t>
      </w:r>
      <w:r w:rsidR="00BA7DCF">
        <w:rPr>
          <w:lang w:val="en-US"/>
        </w:rPr>
        <w:t>ments</w:t>
      </w:r>
      <w:r w:rsidR="00B5384A">
        <w:rPr>
          <w:lang w:val="en-US"/>
        </w:rPr>
        <w:t xml:space="preserve"> for PDCP duplication </w:t>
      </w:r>
      <w:r w:rsidR="00BA7DCF">
        <w:rPr>
          <w:lang w:val="en-US"/>
        </w:rPr>
        <w:t>in s</w:t>
      </w:r>
      <w:r w:rsidR="00B5384A">
        <w:rPr>
          <w:lang w:val="en-US"/>
        </w:rPr>
        <w:t>cenarios in</w:t>
      </w:r>
      <w:r w:rsidR="00BA7DCF">
        <w:rPr>
          <w:lang w:val="en-US"/>
        </w:rPr>
        <w:t>volving DC+CA architecture</w:t>
      </w:r>
      <w:r w:rsidR="00D423FB">
        <w:rPr>
          <w:lang w:val="en-US"/>
        </w:rPr>
        <w:t>.</w:t>
      </w:r>
    </w:p>
    <w:p w14:paraId="7F648066" w14:textId="7EEEE3CC" w:rsidR="00BA7DCF" w:rsidRDefault="00BA7DCF" w:rsidP="00B878D2">
      <w:pPr>
        <w:jc w:val="both"/>
        <w:rPr>
          <w:lang w:val="en-US"/>
        </w:rPr>
      </w:pPr>
      <w:r>
        <w:rPr>
          <w:lang w:val="en-US"/>
        </w:rPr>
        <w:t>For the MAC CE format, we propose:</w:t>
      </w:r>
    </w:p>
    <w:p w14:paraId="2DA606B1" w14:textId="4B54ABA7" w:rsidR="00BA7DCF" w:rsidRPr="005B7DDD" w:rsidRDefault="00BA7DCF" w:rsidP="00B878D2">
      <w:pPr>
        <w:jc w:val="both"/>
        <w:rPr>
          <w:b/>
        </w:rPr>
      </w:pPr>
      <w:r w:rsidRPr="00303C98">
        <w:rPr>
          <w:b/>
        </w:rPr>
        <w:t xml:space="preserve">Proposal 1: </w:t>
      </w:r>
      <w:r w:rsidRPr="001252D3">
        <w:rPr>
          <w:b/>
        </w:rPr>
        <w:t xml:space="preserve">For PDCP duplication controlling MAC CE format, </w:t>
      </w:r>
      <w:r w:rsidRPr="00DE6299">
        <w:rPr>
          <w:b/>
          <w:lang w:val="en-US"/>
        </w:rPr>
        <w:t>per DRB signaling with the activation status of the associated RLC entities should be adopted in Rel-16.</w:t>
      </w:r>
    </w:p>
    <w:p w14:paraId="6C44B5A4" w14:textId="7A96B06D" w:rsidR="00F811DA" w:rsidRPr="00EF42C9" w:rsidRDefault="00BA7DCF" w:rsidP="00B878D2">
      <w:pPr>
        <w:jc w:val="both"/>
        <w:rPr>
          <w:bCs/>
          <w:lang w:val="en-US"/>
        </w:rPr>
      </w:pPr>
      <w:r>
        <w:rPr>
          <w:bCs/>
          <w:lang w:val="en-US"/>
        </w:rPr>
        <w:t>For network coordination, we have made the following observations:</w:t>
      </w:r>
    </w:p>
    <w:p w14:paraId="10EC8F5E" w14:textId="0E7532C2" w:rsidR="00BA7DCF" w:rsidRDefault="00BA7DCF" w:rsidP="00BA7DCF">
      <w:pPr>
        <w:jc w:val="both"/>
      </w:pPr>
      <w:r w:rsidRPr="008C705A">
        <w:rPr>
          <w:b/>
        </w:rPr>
        <w:t>Observation</w:t>
      </w:r>
      <w:r>
        <w:rPr>
          <w:b/>
        </w:rPr>
        <w:t xml:space="preserve"> 1</w:t>
      </w:r>
      <w:r w:rsidRPr="008C705A">
        <w:rPr>
          <w:b/>
        </w:rPr>
        <w:t>:</w:t>
      </w:r>
      <w:r>
        <w:t xml:space="preserve"> </w:t>
      </w:r>
      <w:r w:rsidRPr="005E734E">
        <w:rPr>
          <w:b/>
          <w:bCs/>
        </w:rPr>
        <w:t xml:space="preserve">When the architecture involves DC, some network coordination is needed to allow a node to issue the Rel-16 Duplication </w:t>
      </w:r>
      <w:r>
        <w:rPr>
          <w:b/>
          <w:bCs/>
        </w:rPr>
        <w:t>Controlling</w:t>
      </w:r>
      <w:r w:rsidRPr="005E734E">
        <w:rPr>
          <w:b/>
          <w:bCs/>
        </w:rPr>
        <w:t xml:space="preserve"> MAC CE efficiently.</w:t>
      </w:r>
      <w:r>
        <w:t xml:space="preserve"> </w:t>
      </w:r>
    </w:p>
    <w:p w14:paraId="596222A2" w14:textId="77777777" w:rsidR="00BA7DCF" w:rsidRPr="00E509BC" w:rsidRDefault="00BA7DCF" w:rsidP="00BA7DCF">
      <w:pPr>
        <w:jc w:val="both"/>
        <w:rPr>
          <w:b/>
        </w:rPr>
      </w:pPr>
      <w:r>
        <w:rPr>
          <w:b/>
        </w:rPr>
        <w:t xml:space="preserve">Observation 2: </w:t>
      </w:r>
      <w:r w:rsidRPr="00E509BC">
        <w:rPr>
          <w:b/>
        </w:rPr>
        <w:t xml:space="preserve">To minimize </w:t>
      </w:r>
      <w:proofErr w:type="spellStart"/>
      <w:r w:rsidRPr="00E509BC">
        <w:rPr>
          <w:b/>
        </w:rPr>
        <w:t>Xn</w:t>
      </w:r>
      <w:proofErr w:type="spellEnd"/>
      <w:r w:rsidRPr="00E509BC">
        <w:rPr>
          <w:b/>
        </w:rPr>
        <w:t xml:space="preserve"> signalling, each node</w:t>
      </w:r>
      <w:r>
        <w:rPr>
          <w:b/>
        </w:rPr>
        <w:t xml:space="preserve"> can</w:t>
      </w:r>
      <w:r w:rsidRPr="00E509BC">
        <w:rPr>
          <w:b/>
        </w:rPr>
        <w:t xml:space="preserve"> determine which serving cells (corresponding to legs) the UE should use for uplink duplication for a DRB in the respective cell group.</w:t>
      </w:r>
    </w:p>
    <w:p w14:paraId="76CC4D83" w14:textId="0D81E6BC" w:rsidR="00BA7DCF" w:rsidRDefault="00BA7DCF" w:rsidP="00B878D2">
      <w:pPr>
        <w:jc w:val="both"/>
        <w:rPr>
          <w:rStyle w:val="normaltextrun"/>
          <w:color w:val="000000"/>
          <w:shd w:val="clear" w:color="auto" w:fill="FFFFFF"/>
          <w:lang w:val="en-US"/>
        </w:rPr>
      </w:pPr>
      <w:r>
        <w:t>Based on the analysis, the following are proposed:</w:t>
      </w:r>
    </w:p>
    <w:p w14:paraId="078460C3" w14:textId="77777777" w:rsidR="00BA7DCF" w:rsidRDefault="00BA7DCF" w:rsidP="00BA7DCF">
      <w:pPr>
        <w:jc w:val="both"/>
      </w:pPr>
      <w:r>
        <w:rPr>
          <w:b/>
        </w:rPr>
        <w:t>Proposal 2</w:t>
      </w:r>
      <w:r w:rsidRPr="008C705A">
        <w:rPr>
          <w:b/>
        </w:rPr>
        <w:t>:</w:t>
      </w:r>
      <w:r>
        <w:rPr>
          <w:b/>
        </w:rPr>
        <w:t xml:space="preserve"> N</w:t>
      </w:r>
      <w:r w:rsidRPr="00E509BC">
        <w:rPr>
          <w:b/>
        </w:rPr>
        <w:t xml:space="preserve">etwork coordination </w:t>
      </w:r>
      <w:r>
        <w:rPr>
          <w:b/>
        </w:rPr>
        <w:t xml:space="preserve">is introduced for </w:t>
      </w:r>
      <w:r w:rsidRPr="00A4271D">
        <w:rPr>
          <w:b/>
          <w:bCs/>
          <w:lang w:val="en-US"/>
        </w:rPr>
        <w:t xml:space="preserve">NR-DC/CA </w:t>
      </w:r>
      <w:r>
        <w:rPr>
          <w:b/>
          <w:bCs/>
          <w:lang w:val="en-US"/>
        </w:rPr>
        <w:t>architectures</w:t>
      </w:r>
      <w:r>
        <w:rPr>
          <w:b/>
        </w:rPr>
        <w:t>.</w:t>
      </w:r>
    </w:p>
    <w:p w14:paraId="77FDE4FF" w14:textId="77777777" w:rsidR="00945A57" w:rsidRDefault="00945A57" w:rsidP="00945A57">
      <w:pPr>
        <w:jc w:val="both"/>
        <w:rPr>
          <w:b/>
        </w:rPr>
      </w:pPr>
      <w:r>
        <w:rPr>
          <w:b/>
        </w:rPr>
        <w:t>Proposal 3</w:t>
      </w:r>
      <w:r w:rsidRPr="008C705A">
        <w:rPr>
          <w:b/>
        </w:rPr>
        <w:t>:</w:t>
      </w:r>
      <w:r>
        <w:rPr>
          <w:b/>
        </w:rPr>
        <w:t xml:space="preserve"> T</w:t>
      </w:r>
      <w:r w:rsidRPr="00E509BC">
        <w:rPr>
          <w:b/>
        </w:rPr>
        <w:t xml:space="preserve">he node </w:t>
      </w:r>
      <w:proofErr w:type="spellStart"/>
      <w:r w:rsidRPr="00E509BC">
        <w:rPr>
          <w:b/>
        </w:rPr>
        <w:t>issueing</w:t>
      </w:r>
      <w:proofErr w:type="spellEnd"/>
      <w:r w:rsidRPr="00E509BC">
        <w:rPr>
          <w:b/>
        </w:rPr>
        <w:t xml:space="preserve"> the Duplication </w:t>
      </w:r>
      <w:r>
        <w:rPr>
          <w:b/>
        </w:rPr>
        <w:t xml:space="preserve">controlling </w:t>
      </w:r>
      <w:r w:rsidRPr="00E509BC">
        <w:rPr>
          <w:b/>
        </w:rPr>
        <w:t xml:space="preserve">MAC CE </w:t>
      </w:r>
      <w:r>
        <w:rPr>
          <w:b/>
        </w:rPr>
        <w:t xml:space="preserve">receives </w:t>
      </w:r>
      <w:r w:rsidRPr="00E509BC">
        <w:rPr>
          <w:b/>
        </w:rPr>
        <w:t xml:space="preserve">the </w:t>
      </w:r>
      <w:r w:rsidRPr="005E3E6F">
        <w:rPr>
          <w:b/>
        </w:rPr>
        <w:t>set or subset of configured RLC entitie</w:t>
      </w:r>
      <w:r>
        <w:rPr>
          <w:b/>
        </w:rPr>
        <w:t>s that are selected by</w:t>
      </w:r>
      <w:r w:rsidRPr="00E509BC">
        <w:rPr>
          <w:b/>
        </w:rPr>
        <w:t xml:space="preserve"> </w:t>
      </w:r>
      <w:r>
        <w:rPr>
          <w:b/>
        </w:rPr>
        <w:t xml:space="preserve">the other node in </w:t>
      </w:r>
      <w:r w:rsidRPr="00E509BC">
        <w:rPr>
          <w:b/>
        </w:rPr>
        <w:t>the respective cell group</w:t>
      </w:r>
      <w:r>
        <w:rPr>
          <w:b/>
        </w:rPr>
        <w:t xml:space="preserve"> for duplication (de)activation</w:t>
      </w:r>
      <w:r w:rsidRPr="00E509BC">
        <w:rPr>
          <w:b/>
        </w:rPr>
        <w:t>.</w:t>
      </w:r>
      <w:r>
        <w:rPr>
          <w:b/>
        </w:rPr>
        <w:t xml:space="preserve"> </w:t>
      </w:r>
    </w:p>
    <w:p w14:paraId="19DF9E58" w14:textId="1DDAC9FA" w:rsidR="00945A57" w:rsidRPr="005B7DDD" w:rsidRDefault="00945A57" w:rsidP="00B878D2">
      <w:pPr>
        <w:jc w:val="both"/>
      </w:pPr>
      <w:r>
        <w:rPr>
          <w:b/>
        </w:rPr>
        <w:t xml:space="preserve">Proposal 4: RAN2 to discuss whether either node can send the Release-16 </w:t>
      </w:r>
      <w:r w:rsidRPr="00E509BC">
        <w:rPr>
          <w:b/>
        </w:rPr>
        <w:t xml:space="preserve">Duplication </w:t>
      </w:r>
      <w:r>
        <w:rPr>
          <w:b/>
        </w:rPr>
        <w:t xml:space="preserve">controlling </w:t>
      </w:r>
      <w:r w:rsidRPr="00E509BC">
        <w:rPr>
          <w:b/>
        </w:rPr>
        <w:t>MAC CE</w:t>
      </w:r>
      <w:r>
        <w:rPr>
          <w:b/>
        </w:rPr>
        <w:t>.</w:t>
      </w:r>
    </w:p>
    <w:p w14:paraId="3A86F548" w14:textId="6D83500A"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7500F461" w14:textId="77777777" w:rsidR="0082330D" w:rsidRDefault="0082330D" w:rsidP="0082330D">
      <w:pPr>
        <w:numPr>
          <w:ilvl w:val="0"/>
          <w:numId w:val="4"/>
        </w:numPr>
        <w:overflowPunct w:val="0"/>
        <w:autoSpaceDE w:val="0"/>
        <w:autoSpaceDN w:val="0"/>
        <w:adjustRightInd w:val="0"/>
        <w:jc w:val="both"/>
        <w:textAlignment w:val="baseline"/>
        <w:rPr>
          <w:lang w:val="en-US"/>
        </w:rPr>
      </w:pPr>
      <w:r>
        <w:rPr>
          <w:lang w:val="en-US"/>
        </w:rPr>
        <w:t xml:space="preserve">RP-192324, </w:t>
      </w:r>
      <w:r w:rsidRPr="00181BA1">
        <w:rPr>
          <w:rFonts w:eastAsia="Batang"/>
          <w:i/>
          <w:lang w:eastAsia="zh-CN"/>
        </w:rPr>
        <w:t>Revised WID: Support of NR Industrial Internet of Things (IoT)</w:t>
      </w:r>
      <w:r w:rsidRPr="00181BA1">
        <w:rPr>
          <w:i/>
          <w:lang w:val="en-US"/>
        </w:rPr>
        <w:t>,</w:t>
      </w:r>
      <w:r>
        <w:rPr>
          <w:lang w:val="en-US"/>
        </w:rPr>
        <w:t xml:space="preserve"> Nokia, Nokia Shanghai Bell, RAN Plenary #85, Newport Beach, USA, Sept. 2019.</w:t>
      </w:r>
    </w:p>
    <w:p w14:paraId="02CC8A5C" w14:textId="248A655E" w:rsidR="00BD666E" w:rsidRDefault="002109F4" w:rsidP="002109F4">
      <w:pPr>
        <w:numPr>
          <w:ilvl w:val="0"/>
          <w:numId w:val="4"/>
        </w:numPr>
        <w:overflowPunct w:val="0"/>
        <w:autoSpaceDE w:val="0"/>
        <w:autoSpaceDN w:val="0"/>
        <w:adjustRightInd w:val="0"/>
        <w:jc w:val="both"/>
        <w:textAlignment w:val="baseline"/>
        <w:rPr>
          <w:lang w:val="en-US"/>
        </w:rPr>
      </w:pPr>
      <w:r>
        <w:rPr>
          <w:lang w:val="en-US"/>
        </w:rPr>
        <w:t>RAN2#107 Chairman’s Notes</w:t>
      </w:r>
      <w:r w:rsidR="004A2BE5">
        <w:rPr>
          <w:lang w:val="en-US"/>
        </w:rPr>
        <w:t>.</w:t>
      </w:r>
    </w:p>
    <w:p w14:paraId="6C5F893C" w14:textId="24B7BAEE" w:rsidR="00EC0332" w:rsidRDefault="00EC0332" w:rsidP="002109F4">
      <w:pPr>
        <w:numPr>
          <w:ilvl w:val="0"/>
          <w:numId w:val="4"/>
        </w:numPr>
        <w:overflowPunct w:val="0"/>
        <w:autoSpaceDE w:val="0"/>
        <w:autoSpaceDN w:val="0"/>
        <w:adjustRightInd w:val="0"/>
        <w:jc w:val="both"/>
        <w:textAlignment w:val="baseline"/>
        <w:rPr>
          <w:lang w:val="en-US"/>
        </w:rPr>
      </w:pPr>
      <w:r>
        <w:rPr>
          <w:lang w:val="en-US"/>
        </w:rPr>
        <w:t>R2-1904075, “</w:t>
      </w:r>
      <w:r w:rsidRPr="00EC0332">
        <w:rPr>
          <w:lang w:val="en-US"/>
        </w:rPr>
        <w:t>Dynamic Adaptation of PDCP Duplication</w:t>
      </w:r>
      <w:r>
        <w:rPr>
          <w:lang w:val="en-US"/>
        </w:rPr>
        <w:t>”, Nokia, Nokia Shanghai Bell, RAN2#105bis, Xi’an</w:t>
      </w:r>
      <w:r w:rsidRPr="00A44576">
        <w:rPr>
          <w:lang w:val="en-US"/>
        </w:rPr>
        <w:t xml:space="preserve">, </w:t>
      </w:r>
      <w:r>
        <w:rPr>
          <w:lang w:val="en-US"/>
        </w:rPr>
        <w:t>China, April 2019.</w:t>
      </w:r>
    </w:p>
    <w:p w14:paraId="031DA979" w14:textId="378B00CC" w:rsidR="00896B50" w:rsidRPr="00845169" w:rsidRDefault="00896B50" w:rsidP="002109F4">
      <w:pPr>
        <w:numPr>
          <w:ilvl w:val="0"/>
          <w:numId w:val="4"/>
        </w:numPr>
        <w:overflowPunct w:val="0"/>
        <w:autoSpaceDE w:val="0"/>
        <w:autoSpaceDN w:val="0"/>
        <w:adjustRightInd w:val="0"/>
        <w:jc w:val="both"/>
        <w:textAlignment w:val="baseline"/>
        <w:rPr>
          <w:lang w:val="en-US"/>
        </w:rPr>
      </w:pPr>
      <w:r w:rsidRPr="00896B50">
        <w:rPr>
          <w:lang w:val="en-US"/>
        </w:rPr>
        <w:t>R3-193789</w:t>
      </w:r>
      <w:r w:rsidR="00A44576">
        <w:rPr>
          <w:lang w:val="en-US"/>
        </w:rPr>
        <w:t>,</w:t>
      </w:r>
      <w:r w:rsidR="00F92843">
        <w:rPr>
          <w:lang w:val="en-US"/>
        </w:rPr>
        <w:t xml:space="preserve"> “</w:t>
      </w:r>
      <w:r w:rsidR="00F92843" w:rsidRPr="00F92843">
        <w:rPr>
          <w:lang w:val="en-US"/>
        </w:rPr>
        <w:t>On Coordination for PDCP Duplication with NR-DC/CA Combination</w:t>
      </w:r>
      <w:r w:rsidR="00F92843">
        <w:rPr>
          <w:lang w:val="en-US"/>
        </w:rPr>
        <w:t xml:space="preserve">”, </w:t>
      </w:r>
      <w:r w:rsidR="00A44576">
        <w:rPr>
          <w:lang w:val="en-US"/>
        </w:rPr>
        <w:t>Nokia, Nokia Shanghai Bell</w:t>
      </w:r>
      <w:r w:rsidR="00F92843">
        <w:rPr>
          <w:lang w:val="en-US"/>
        </w:rPr>
        <w:t>,</w:t>
      </w:r>
      <w:r w:rsidR="00A44576">
        <w:rPr>
          <w:lang w:val="en-US"/>
        </w:rPr>
        <w:t xml:space="preserve"> RAN3#105,</w:t>
      </w:r>
      <w:r w:rsidR="00F92843">
        <w:rPr>
          <w:lang w:val="en-US"/>
        </w:rPr>
        <w:t xml:space="preserve"> </w:t>
      </w:r>
      <w:r w:rsidR="00A44576" w:rsidRPr="00A44576">
        <w:rPr>
          <w:lang w:val="en-US"/>
        </w:rPr>
        <w:t>Ljubljana, Slovenia</w:t>
      </w:r>
      <w:r w:rsidR="00A44576">
        <w:rPr>
          <w:lang w:val="en-US"/>
        </w:rPr>
        <w:t xml:space="preserve">, </w:t>
      </w:r>
      <w:r w:rsidR="00F92843">
        <w:rPr>
          <w:lang w:val="en-US"/>
        </w:rPr>
        <w:t>August 2019</w:t>
      </w:r>
      <w:r w:rsidR="00EC0332">
        <w:rPr>
          <w:lang w:val="en-US"/>
        </w:rPr>
        <w:t>.</w:t>
      </w:r>
    </w:p>
    <w:sectPr w:rsidR="00896B50" w:rsidRPr="00845169" w:rsidSect="0098422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1B6B1" w14:textId="77777777" w:rsidR="008856E7" w:rsidRDefault="008856E7">
      <w:r>
        <w:separator/>
      </w:r>
    </w:p>
  </w:endnote>
  <w:endnote w:type="continuationSeparator" w:id="0">
    <w:p w14:paraId="13489628" w14:textId="77777777" w:rsidR="008856E7" w:rsidRDefault="008856E7">
      <w:r>
        <w:continuationSeparator/>
      </w:r>
    </w:p>
  </w:endnote>
  <w:endnote w:type="continuationNotice" w:id="1">
    <w:p w14:paraId="5EEDCCA5" w14:textId="77777777" w:rsidR="008856E7" w:rsidRDefault="00885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8856E7" w:rsidRDefault="008856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8856E7" w:rsidRDefault="008856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8856E7" w:rsidRDefault="008856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721FE" w14:textId="77777777" w:rsidR="008856E7" w:rsidRDefault="008856E7">
      <w:r>
        <w:separator/>
      </w:r>
    </w:p>
  </w:footnote>
  <w:footnote w:type="continuationSeparator" w:id="0">
    <w:p w14:paraId="634C301B" w14:textId="77777777" w:rsidR="008856E7" w:rsidRDefault="008856E7">
      <w:r>
        <w:continuationSeparator/>
      </w:r>
    </w:p>
  </w:footnote>
  <w:footnote w:type="continuationNotice" w:id="1">
    <w:p w14:paraId="7A7153FE" w14:textId="77777777" w:rsidR="008856E7" w:rsidRDefault="00885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8856E7" w:rsidRDefault="008856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8856E7" w:rsidRDefault="008856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8856E7" w:rsidRDefault="008856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4"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4"/>
  </w:num>
  <w:num w:numId="6">
    <w:abstractNumId w:val="19"/>
  </w:num>
  <w:num w:numId="7">
    <w:abstractNumId w:val="20"/>
  </w:num>
  <w:num w:numId="8">
    <w:abstractNumId w:val="32"/>
  </w:num>
  <w:num w:numId="9">
    <w:abstractNumId w:val="15"/>
  </w:num>
  <w:num w:numId="10">
    <w:abstractNumId w:val="29"/>
  </w:num>
  <w:num w:numId="11">
    <w:abstractNumId w:val="8"/>
  </w:num>
  <w:num w:numId="12">
    <w:abstractNumId w:val="14"/>
  </w:num>
  <w:num w:numId="13">
    <w:abstractNumId w:val="21"/>
  </w:num>
  <w:num w:numId="14">
    <w:abstractNumId w:val="9"/>
  </w:num>
  <w:num w:numId="15">
    <w:abstractNumId w:val="31"/>
  </w:num>
  <w:num w:numId="16">
    <w:abstractNumId w:val="13"/>
  </w:num>
  <w:num w:numId="17">
    <w:abstractNumId w:val="22"/>
  </w:num>
  <w:num w:numId="18">
    <w:abstractNumId w:val="34"/>
  </w:num>
  <w:num w:numId="19">
    <w:abstractNumId w:val="30"/>
  </w:num>
  <w:num w:numId="20">
    <w:abstractNumId w:val="10"/>
  </w:num>
  <w:num w:numId="21">
    <w:abstractNumId w:val="7"/>
  </w:num>
  <w:num w:numId="22">
    <w:abstractNumId w:val="11"/>
  </w:num>
  <w:num w:numId="23">
    <w:abstractNumId w:val="6"/>
  </w:num>
  <w:num w:numId="24">
    <w:abstractNumId w:val="25"/>
  </w:num>
  <w:num w:numId="25">
    <w:abstractNumId w:val="3"/>
  </w:num>
  <w:num w:numId="26">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2"/>
  </w:num>
  <w:num w:numId="29">
    <w:abstractNumId w:val="26"/>
  </w:num>
  <w:num w:numId="30">
    <w:abstractNumId w:val="17"/>
  </w:num>
  <w:num w:numId="31">
    <w:abstractNumId w:val="27"/>
  </w:num>
  <w:num w:numId="32">
    <w:abstractNumId w:val="18"/>
  </w:num>
  <w:num w:numId="33">
    <w:abstractNumId w:val="23"/>
  </w:num>
  <w:num w:numId="34">
    <w:abstractNumId w:val="28"/>
  </w:num>
  <w:num w:numId="35">
    <w:abstractNumId w:val="33"/>
  </w:num>
  <w:num w:numId="36">
    <w:abstractNumId w:val="2"/>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14B2A"/>
    <w:rsid w:val="00014E02"/>
    <w:rsid w:val="000246A2"/>
    <w:rsid w:val="000246B9"/>
    <w:rsid w:val="000268FC"/>
    <w:rsid w:val="00030D87"/>
    <w:rsid w:val="00033397"/>
    <w:rsid w:val="00040095"/>
    <w:rsid w:val="00042091"/>
    <w:rsid w:val="000442EF"/>
    <w:rsid w:val="00052167"/>
    <w:rsid w:val="0005446E"/>
    <w:rsid w:val="00056479"/>
    <w:rsid w:val="0005666B"/>
    <w:rsid w:val="00056E6D"/>
    <w:rsid w:val="00066766"/>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902CB"/>
    <w:rsid w:val="00090468"/>
    <w:rsid w:val="00096985"/>
    <w:rsid w:val="00096BAF"/>
    <w:rsid w:val="000971F2"/>
    <w:rsid w:val="000A00ED"/>
    <w:rsid w:val="000A092D"/>
    <w:rsid w:val="000A0A27"/>
    <w:rsid w:val="000A0BBF"/>
    <w:rsid w:val="000A2EB3"/>
    <w:rsid w:val="000A30DC"/>
    <w:rsid w:val="000A75CC"/>
    <w:rsid w:val="000B1999"/>
    <w:rsid w:val="000B3BE0"/>
    <w:rsid w:val="000B4903"/>
    <w:rsid w:val="000B7BCF"/>
    <w:rsid w:val="000C23DF"/>
    <w:rsid w:val="000C2435"/>
    <w:rsid w:val="000C43BA"/>
    <w:rsid w:val="000C457D"/>
    <w:rsid w:val="000C507D"/>
    <w:rsid w:val="000C522B"/>
    <w:rsid w:val="000C68BE"/>
    <w:rsid w:val="000C69AD"/>
    <w:rsid w:val="000C76EA"/>
    <w:rsid w:val="000D01F2"/>
    <w:rsid w:val="000D08C2"/>
    <w:rsid w:val="000D58AB"/>
    <w:rsid w:val="000E11E4"/>
    <w:rsid w:val="000E2969"/>
    <w:rsid w:val="000E2D8D"/>
    <w:rsid w:val="000E46F1"/>
    <w:rsid w:val="000E6058"/>
    <w:rsid w:val="000F3D92"/>
    <w:rsid w:val="000F4783"/>
    <w:rsid w:val="000F78E9"/>
    <w:rsid w:val="00105921"/>
    <w:rsid w:val="00105DBA"/>
    <w:rsid w:val="001123E7"/>
    <w:rsid w:val="00112F1A"/>
    <w:rsid w:val="001179A0"/>
    <w:rsid w:val="001223B0"/>
    <w:rsid w:val="001252D3"/>
    <w:rsid w:val="00126917"/>
    <w:rsid w:val="0013309E"/>
    <w:rsid w:val="00133EED"/>
    <w:rsid w:val="001358C7"/>
    <w:rsid w:val="00144239"/>
    <w:rsid w:val="00145075"/>
    <w:rsid w:val="00155F61"/>
    <w:rsid w:val="00160208"/>
    <w:rsid w:val="0016286D"/>
    <w:rsid w:val="00162BD5"/>
    <w:rsid w:val="0016509A"/>
    <w:rsid w:val="00167BDC"/>
    <w:rsid w:val="00167F22"/>
    <w:rsid w:val="001710B4"/>
    <w:rsid w:val="00172870"/>
    <w:rsid w:val="001741A0"/>
    <w:rsid w:val="001757A1"/>
    <w:rsid w:val="00175FA0"/>
    <w:rsid w:val="001816BB"/>
    <w:rsid w:val="00183485"/>
    <w:rsid w:val="001852C9"/>
    <w:rsid w:val="001862D5"/>
    <w:rsid w:val="00187B0B"/>
    <w:rsid w:val="00194CD0"/>
    <w:rsid w:val="001B387E"/>
    <w:rsid w:val="001B49C9"/>
    <w:rsid w:val="001B634F"/>
    <w:rsid w:val="001B6440"/>
    <w:rsid w:val="001B6625"/>
    <w:rsid w:val="001C31CF"/>
    <w:rsid w:val="001C4F79"/>
    <w:rsid w:val="001C6D48"/>
    <w:rsid w:val="001D2E7E"/>
    <w:rsid w:val="001E01D3"/>
    <w:rsid w:val="001E6696"/>
    <w:rsid w:val="001F168B"/>
    <w:rsid w:val="001F31F2"/>
    <w:rsid w:val="001F5C04"/>
    <w:rsid w:val="001F5CE8"/>
    <w:rsid w:val="001F703B"/>
    <w:rsid w:val="001F715C"/>
    <w:rsid w:val="001F7831"/>
    <w:rsid w:val="002000AF"/>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397B"/>
    <w:rsid w:val="00245362"/>
    <w:rsid w:val="002463E6"/>
    <w:rsid w:val="00250CBB"/>
    <w:rsid w:val="002558C5"/>
    <w:rsid w:val="00256A8D"/>
    <w:rsid w:val="002610D8"/>
    <w:rsid w:val="00262C8C"/>
    <w:rsid w:val="00270BAC"/>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F0D22"/>
    <w:rsid w:val="002F20F2"/>
    <w:rsid w:val="002F3E56"/>
    <w:rsid w:val="002F40BF"/>
    <w:rsid w:val="00300B82"/>
    <w:rsid w:val="00300CF1"/>
    <w:rsid w:val="00301627"/>
    <w:rsid w:val="00303C98"/>
    <w:rsid w:val="0030591D"/>
    <w:rsid w:val="00307650"/>
    <w:rsid w:val="003172DC"/>
    <w:rsid w:val="00325AE3"/>
    <w:rsid w:val="00326069"/>
    <w:rsid w:val="00326331"/>
    <w:rsid w:val="00327367"/>
    <w:rsid w:val="00327C14"/>
    <w:rsid w:val="00331BDB"/>
    <w:rsid w:val="00333504"/>
    <w:rsid w:val="00335FDB"/>
    <w:rsid w:val="00336889"/>
    <w:rsid w:val="003377A4"/>
    <w:rsid w:val="00337B14"/>
    <w:rsid w:val="003404E2"/>
    <w:rsid w:val="00340E59"/>
    <w:rsid w:val="0034162D"/>
    <w:rsid w:val="00342AA1"/>
    <w:rsid w:val="00342AEF"/>
    <w:rsid w:val="003458B1"/>
    <w:rsid w:val="00351ECC"/>
    <w:rsid w:val="0035279F"/>
    <w:rsid w:val="00354274"/>
    <w:rsid w:val="0035462D"/>
    <w:rsid w:val="003565A1"/>
    <w:rsid w:val="00357EAA"/>
    <w:rsid w:val="00360FCB"/>
    <w:rsid w:val="00364B41"/>
    <w:rsid w:val="00365C9E"/>
    <w:rsid w:val="003663FF"/>
    <w:rsid w:val="00367C0A"/>
    <w:rsid w:val="00377DCA"/>
    <w:rsid w:val="00380DE0"/>
    <w:rsid w:val="00383A77"/>
    <w:rsid w:val="003875D3"/>
    <w:rsid w:val="003928A8"/>
    <w:rsid w:val="00395022"/>
    <w:rsid w:val="003A1A00"/>
    <w:rsid w:val="003A41EF"/>
    <w:rsid w:val="003A4891"/>
    <w:rsid w:val="003A5176"/>
    <w:rsid w:val="003B19E6"/>
    <w:rsid w:val="003B1BBD"/>
    <w:rsid w:val="003B40AD"/>
    <w:rsid w:val="003B7273"/>
    <w:rsid w:val="003C28EA"/>
    <w:rsid w:val="003C4E37"/>
    <w:rsid w:val="003C75DD"/>
    <w:rsid w:val="003D36A3"/>
    <w:rsid w:val="003D62A9"/>
    <w:rsid w:val="003E16BE"/>
    <w:rsid w:val="003E1993"/>
    <w:rsid w:val="003E214D"/>
    <w:rsid w:val="003E4202"/>
    <w:rsid w:val="003E5E30"/>
    <w:rsid w:val="003E6E19"/>
    <w:rsid w:val="003E70C1"/>
    <w:rsid w:val="003F00CD"/>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7DE"/>
    <w:rsid w:val="004320CF"/>
    <w:rsid w:val="004322AA"/>
    <w:rsid w:val="00434183"/>
    <w:rsid w:val="00435AFC"/>
    <w:rsid w:val="00444F34"/>
    <w:rsid w:val="00450CFA"/>
    <w:rsid w:val="00463BE5"/>
    <w:rsid w:val="00463DB3"/>
    <w:rsid w:val="00464882"/>
    <w:rsid w:val="00465C07"/>
    <w:rsid w:val="00467984"/>
    <w:rsid w:val="004702FD"/>
    <w:rsid w:val="00470B41"/>
    <w:rsid w:val="00472AB7"/>
    <w:rsid w:val="0047447E"/>
    <w:rsid w:val="00474733"/>
    <w:rsid w:val="00477455"/>
    <w:rsid w:val="00481F2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D15"/>
    <w:rsid w:val="004A433F"/>
    <w:rsid w:val="004A44A7"/>
    <w:rsid w:val="004B2496"/>
    <w:rsid w:val="004B7027"/>
    <w:rsid w:val="004C44D2"/>
    <w:rsid w:val="004C5DA1"/>
    <w:rsid w:val="004C73D8"/>
    <w:rsid w:val="004D0C5F"/>
    <w:rsid w:val="004D2884"/>
    <w:rsid w:val="004D3578"/>
    <w:rsid w:val="004D380D"/>
    <w:rsid w:val="004D7262"/>
    <w:rsid w:val="004E213A"/>
    <w:rsid w:val="004E54D8"/>
    <w:rsid w:val="004E54F2"/>
    <w:rsid w:val="004F16D1"/>
    <w:rsid w:val="004F21C0"/>
    <w:rsid w:val="004F2555"/>
    <w:rsid w:val="004F6020"/>
    <w:rsid w:val="005006FB"/>
    <w:rsid w:val="00503171"/>
    <w:rsid w:val="00503781"/>
    <w:rsid w:val="00505B4A"/>
    <w:rsid w:val="00505F86"/>
    <w:rsid w:val="00506158"/>
    <w:rsid w:val="00506C28"/>
    <w:rsid w:val="0050742C"/>
    <w:rsid w:val="00510E39"/>
    <w:rsid w:val="0051438F"/>
    <w:rsid w:val="00520B1A"/>
    <w:rsid w:val="005215D5"/>
    <w:rsid w:val="00523B01"/>
    <w:rsid w:val="00530530"/>
    <w:rsid w:val="005326DB"/>
    <w:rsid w:val="00533DB6"/>
    <w:rsid w:val="00534DA0"/>
    <w:rsid w:val="00540354"/>
    <w:rsid w:val="00542E2E"/>
    <w:rsid w:val="00543BB0"/>
    <w:rsid w:val="00543E6C"/>
    <w:rsid w:val="00554187"/>
    <w:rsid w:val="00555828"/>
    <w:rsid w:val="0055693D"/>
    <w:rsid w:val="00557B9C"/>
    <w:rsid w:val="005618F1"/>
    <w:rsid w:val="00562032"/>
    <w:rsid w:val="00565087"/>
    <w:rsid w:val="0056573F"/>
    <w:rsid w:val="0057318B"/>
    <w:rsid w:val="00576BC2"/>
    <w:rsid w:val="0058017C"/>
    <w:rsid w:val="0058067B"/>
    <w:rsid w:val="0058138C"/>
    <w:rsid w:val="00582C9E"/>
    <w:rsid w:val="00583F33"/>
    <w:rsid w:val="00586BE2"/>
    <w:rsid w:val="0058775F"/>
    <w:rsid w:val="005A1778"/>
    <w:rsid w:val="005A631C"/>
    <w:rsid w:val="005B4C9D"/>
    <w:rsid w:val="005B5A26"/>
    <w:rsid w:val="005B5C01"/>
    <w:rsid w:val="005B6795"/>
    <w:rsid w:val="005B6A15"/>
    <w:rsid w:val="005B7830"/>
    <w:rsid w:val="005B7DDD"/>
    <w:rsid w:val="005C0F41"/>
    <w:rsid w:val="005C4A6B"/>
    <w:rsid w:val="005C5EC1"/>
    <w:rsid w:val="005C6DC3"/>
    <w:rsid w:val="005D02C9"/>
    <w:rsid w:val="005D02EE"/>
    <w:rsid w:val="005D1EB6"/>
    <w:rsid w:val="005E281A"/>
    <w:rsid w:val="005E3E6F"/>
    <w:rsid w:val="005E6380"/>
    <w:rsid w:val="005E734E"/>
    <w:rsid w:val="005F0CC5"/>
    <w:rsid w:val="005F253A"/>
    <w:rsid w:val="005F5340"/>
    <w:rsid w:val="006024B2"/>
    <w:rsid w:val="00602905"/>
    <w:rsid w:val="006035DC"/>
    <w:rsid w:val="006060C6"/>
    <w:rsid w:val="006060FC"/>
    <w:rsid w:val="00607BCF"/>
    <w:rsid w:val="00607BE1"/>
    <w:rsid w:val="00611566"/>
    <w:rsid w:val="00612CE6"/>
    <w:rsid w:val="00612EDA"/>
    <w:rsid w:val="00613EA6"/>
    <w:rsid w:val="00624DEA"/>
    <w:rsid w:val="00625020"/>
    <w:rsid w:val="00635D8F"/>
    <w:rsid w:val="00637234"/>
    <w:rsid w:val="00642288"/>
    <w:rsid w:val="00643829"/>
    <w:rsid w:val="0064384C"/>
    <w:rsid w:val="006469D6"/>
    <w:rsid w:val="00646D99"/>
    <w:rsid w:val="00647DA3"/>
    <w:rsid w:val="00656910"/>
    <w:rsid w:val="006570BF"/>
    <w:rsid w:val="00665BE2"/>
    <w:rsid w:val="00666C67"/>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646C"/>
    <w:rsid w:val="006C198B"/>
    <w:rsid w:val="006C66D8"/>
    <w:rsid w:val="006C7C10"/>
    <w:rsid w:val="006C7DDC"/>
    <w:rsid w:val="006D17C9"/>
    <w:rsid w:val="006D1E24"/>
    <w:rsid w:val="006D2919"/>
    <w:rsid w:val="006E06D2"/>
    <w:rsid w:val="006E1417"/>
    <w:rsid w:val="006E3A6E"/>
    <w:rsid w:val="006F4DE5"/>
    <w:rsid w:val="006F6A2C"/>
    <w:rsid w:val="007045E2"/>
    <w:rsid w:val="00710201"/>
    <w:rsid w:val="00714651"/>
    <w:rsid w:val="0071792E"/>
    <w:rsid w:val="007241B2"/>
    <w:rsid w:val="00731554"/>
    <w:rsid w:val="00732567"/>
    <w:rsid w:val="007342B5"/>
    <w:rsid w:val="00734A5B"/>
    <w:rsid w:val="007366E3"/>
    <w:rsid w:val="00744E76"/>
    <w:rsid w:val="007454EB"/>
    <w:rsid w:val="00747214"/>
    <w:rsid w:val="00754AA1"/>
    <w:rsid w:val="00756F0E"/>
    <w:rsid w:val="00757D40"/>
    <w:rsid w:val="00762ADA"/>
    <w:rsid w:val="00766569"/>
    <w:rsid w:val="007703D4"/>
    <w:rsid w:val="00774107"/>
    <w:rsid w:val="00775BA4"/>
    <w:rsid w:val="00780F3B"/>
    <w:rsid w:val="00781F0F"/>
    <w:rsid w:val="007839D9"/>
    <w:rsid w:val="0078727C"/>
    <w:rsid w:val="007878EA"/>
    <w:rsid w:val="0079049D"/>
    <w:rsid w:val="00793DC5"/>
    <w:rsid w:val="00795D18"/>
    <w:rsid w:val="00796F6D"/>
    <w:rsid w:val="007A11A9"/>
    <w:rsid w:val="007A7D00"/>
    <w:rsid w:val="007B16F9"/>
    <w:rsid w:val="007B18D8"/>
    <w:rsid w:val="007B2922"/>
    <w:rsid w:val="007B3A53"/>
    <w:rsid w:val="007B4C30"/>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1211D"/>
    <w:rsid w:val="00813245"/>
    <w:rsid w:val="00814787"/>
    <w:rsid w:val="00821F16"/>
    <w:rsid w:val="0082330D"/>
    <w:rsid w:val="0082435E"/>
    <w:rsid w:val="00826DF7"/>
    <w:rsid w:val="0082730F"/>
    <w:rsid w:val="00827C6B"/>
    <w:rsid w:val="00834034"/>
    <w:rsid w:val="00837983"/>
    <w:rsid w:val="00841B3D"/>
    <w:rsid w:val="00845169"/>
    <w:rsid w:val="0084611C"/>
    <w:rsid w:val="00846905"/>
    <w:rsid w:val="00853039"/>
    <w:rsid w:val="008532EA"/>
    <w:rsid w:val="00860E60"/>
    <w:rsid w:val="00863B57"/>
    <w:rsid w:val="0086587B"/>
    <w:rsid w:val="008751E5"/>
    <w:rsid w:val="008768CA"/>
    <w:rsid w:val="00877EF9"/>
    <w:rsid w:val="00880559"/>
    <w:rsid w:val="00882761"/>
    <w:rsid w:val="008837E3"/>
    <w:rsid w:val="00884A76"/>
    <w:rsid w:val="0088506B"/>
    <w:rsid w:val="008856E7"/>
    <w:rsid w:val="00890780"/>
    <w:rsid w:val="00891947"/>
    <w:rsid w:val="00896B50"/>
    <w:rsid w:val="008A0B7C"/>
    <w:rsid w:val="008A15DB"/>
    <w:rsid w:val="008A689E"/>
    <w:rsid w:val="008A7DA6"/>
    <w:rsid w:val="008B1041"/>
    <w:rsid w:val="008B31C1"/>
    <w:rsid w:val="008B35C2"/>
    <w:rsid w:val="008B4EF0"/>
    <w:rsid w:val="008B5306"/>
    <w:rsid w:val="008C244B"/>
    <w:rsid w:val="008C2CF2"/>
    <w:rsid w:val="008C4341"/>
    <w:rsid w:val="008C5D5D"/>
    <w:rsid w:val="008C705A"/>
    <w:rsid w:val="008D1C75"/>
    <w:rsid w:val="008D1FB6"/>
    <w:rsid w:val="008D2718"/>
    <w:rsid w:val="008D2E4D"/>
    <w:rsid w:val="008D4EAB"/>
    <w:rsid w:val="008D7290"/>
    <w:rsid w:val="008D79C5"/>
    <w:rsid w:val="008E5536"/>
    <w:rsid w:val="008E67E6"/>
    <w:rsid w:val="008F0504"/>
    <w:rsid w:val="008F396F"/>
    <w:rsid w:val="008F6F9F"/>
    <w:rsid w:val="00900005"/>
    <w:rsid w:val="00900059"/>
    <w:rsid w:val="00901383"/>
    <w:rsid w:val="0090271F"/>
    <w:rsid w:val="00902DB9"/>
    <w:rsid w:val="0090466A"/>
    <w:rsid w:val="009112CE"/>
    <w:rsid w:val="00915AA8"/>
    <w:rsid w:val="0091743B"/>
    <w:rsid w:val="00917625"/>
    <w:rsid w:val="00921DEA"/>
    <w:rsid w:val="009224E3"/>
    <w:rsid w:val="00922CC5"/>
    <w:rsid w:val="00926301"/>
    <w:rsid w:val="00926F15"/>
    <w:rsid w:val="00930947"/>
    <w:rsid w:val="00932635"/>
    <w:rsid w:val="00932B3F"/>
    <w:rsid w:val="00936071"/>
    <w:rsid w:val="00936851"/>
    <w:rsid w:val="00940212"/>
    <w:rsid w:val="009405AE"/>
    <w:rsid w:val="00942EC2"/>
    <w:rsid w:val="00943D06"/>
    <w:rsid w:val="00945979"/>
    <w:rsid w:val="00945A57"/>
    <w:rsid w:val="009467DF"/>
    <w:rsid w:val="00946EC0"/>
    <w:rsid w:val="0095000A"/>
    <w:rsid w:val="00956612"/>
    <w:rsid w:val="00961B32"/>
    <w:rsid w:val="00964BB8"/>
    <w:rsid w:val="00965224"/>
    <w:rsid w:val="00970DB3"/>
    <w:rsid w:val="00974BB0"/>
    <w:rsid w:val="00977217"/>
    <w:rsid w:val="00983512"/>
    <w:rsid w:val="00983B3A"/>
    <w:rsid w:val="0098422A"/>
    <w:rsid w:val="00993BDC"/>
    <w:rsid w:val="009A0AF3"/>
    <w:rsid w:val="009A2BDC"/>
    <w:rsid w:val="009A3FFF"/>
    <w:rsid w:val="009A6B7C"/>
    <w:rsid w:val="009A6BC9"/>
    <w:rsid w:val="009B0711"/>
    <w:rsid w:val="009B07CD"/>
    <w:rsid w:val="009B0A1A"/>
    <w:rsid w:val="009B4122"/>
    <w:rsid w:val="009B4D14"/>
    <w:rsid w:val="009B54B2"/>
    <w:rsid w:val="009B615D"/>
    <w:rsid w:val="009C1347"/>
    <w:rsid w:val="009C19E9"/>
    <w:rsid w:val="009C4778"/>
    <w:rsid w:val="009C4CBE"/>
    <w:rsid w:val="009D74A6"/>
    <w:rsid w:val="009F6D95"/>
    <w:rsid w:val="009F7D40"/>
    <w:rsid w:val="00A03BFC"/>
    <w:rsid w:val="00A057A5"/>
    <w:rsid w:val="00A06F87"/>
    <w:rsid w:val="00A10F02"/>
    <w:rsid w:val="00A13659"/>
    <w:rsid w:val="00A17556"/>
    <w:rsid w:val="00A17ACB"/>
    <w:rsid w:val="00A204CA"/>
    <w:rsid w:val="00A217D5"/>
    <w:rsid w:val="00A2382A"/>
    <w:rsid w:val="00A2511D"/>
    <w:rsid w:val="00A26C02"/>
    <w:rsid w:val="00A34453"/>
    <w:rsid w:val="00A34999"/>
    <w:rsid w:val="00A34F46"/>
    <w:rsid w:val="00A42264"/>
    <w:rsid w:val="00A4271D"/>
    <w:rsid w:val="00A43266"/>
    <w:rsid w:val="00A43F67"/>
    <w:rsid w:val="00A444B0"/>
    <w:rsid w:val="00A44576"/>
    <w:rsid w:val="00A5139F"/>
    <w:rsid w:val="00A53724"/>
    <w:rsid w:val="00A54DA7"/>
    <w:rsid w:val="00A640C7"/>
    <w:rsid w:val="00A644C1"/>
    <w:rsid w:val="00A70AEA"/>
    <w:rsid w:val="00A72A47"/>
    <w:rsid w:val="00A72DEE"/>
    <w:rsid w:val="00A733AE"/>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0C2"/>
    <w:rsid w:val="00AB524B"/>
    <w:rsid w:val="00AC0460"/>
    <w:rsid w:val="00AC0C9B"/>
    <w:rsid w:val="00AC20D8"/>
    <w:rsid w:val="00AC247E"/>
    <w:rsid w:val="00AC39C3"/>
    <w:rsid w:val="00AD0184"/>
    <w:rsid w:val="00AD4CC5"/>
    <w:rsid w:val="00AD4DE2"/>
    <w:rsid w:val="00AD6474"/>
    <w:rsid w:val="00AE3B82"/>
    <w:rsid w:val="00AE5EBC"/>
    <w:rsid w:val="00AF18C2"/>
    <w:rsid w:val="00AF2974"/>
    <w:rsid w:val="00B014E4"/>
    <w:rsid w:val="00B05962"/>
    <w:rsid w:val="00B1035C"/>
    <w:rsid w:val="00B1225A"/>
    <w:rsid w:val="00B15449"/>
    <w:rsid w:val="00B154AD"/>
    <w:rsid w:val="00B168A1"/>
    <w:rsid w:val="00B171E4"/>
    <w:rsid w:val="00B17CD6"/>
    <w:rsid w:val="00B227BD"/>
    <w:rsid w:val="00B22F5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78D2"/>
    <w:rsid w:val="00B92BDF"/>
    <w:rsid w:val="00B93013"/>
    <w:rsid w:val="00B9621D"/>
    <w:rsid w:val="00B963EC"/>
    <w:rsid w:val="00B96FF3"/>
    <w:rsid w:val="00B976EC"/>
    <w:rsid w:val="00BA31EC"/>
    <w:rsid w:val="00BA567D"/>
    <w:rsid w:val="00BA7DCF"/>
    <w:rsid w:val="00BB0DE7"/>
    <w:rsid w:val="00BB1C2D"/>
    <w:rsid w:val="00BB6F79"/>
    <w:rsid w:val="00BB759C"/>
    <w:rsid w:val="00BC3555"/>
    <w:rsid w:val="00BC6679"/>
    <w:rsid w:val="00BC70CB"/>
    <w:rsid w:val="00BC7EDD"/>
    <w:rsid w:val="00BD06A1"/>
    <w:rsid w:val="00BD0D42"/>
    <w:rsid w:val="00BD2A38"/>
    <w:rsid w:val="00BD425A"/>
    <w:rsid w:val="00BD4397"/>
    <w:rsid w:val="00BD58FF"/>
    <w:rsid w:val="00BD666E"/>
    <w:rsid w:val="00BD751B"/>
    <w:rsid w:val="00BE1C84"/>
    <w:rsid w:val="00BE2BE8"/>
    <w:rsid w:val="00BE5894"/>
    <w:rsid w:val="00BF2AD3"/>
    <w:rsid w:val="00BF367C"/>
    <w:rsid w:val="00BF4E82"/>
    <w:rsid w:val="00BF54A8"/>
    <w:rsid w:val="00BF6413"/>
    <w:rsid w:val="00C04F0D"/>
    <w:rsid w:val="00C064DE"/>
    <w:rsid w:val="00C12146"/>
    <w:rsid w:val="00C12B51"/>
    <w:rsid w:val="00C13314"/>
    <w:rsid w:val="00C24650"/>
    <w:rsid w:val="00C276E9"/>
    <w:rsid w:val="00C27992"/>
    <w:rsid w:val="00C30CAF"/>
    <w:rsid w:val="00C32DF5"/>
    <w:rsid w:val="00C33079"/>
    <w:rsid w:val="00C347BA"/>
    <w:rsid w:val="00C42DC8"/>
    <w:rsid w:val="00C44001"/>
    <w:rsid w:val="00C50C9F"/>
    <w:rsid w:val="00C55F66"/>
    <w:rsid w:val="00C60A64"/>
    <w:rsid w:val="00C60FC6"/>
    <w:rsid w:val="00C6267E"/>
    <w:rsid w:val="00C63707"/>
    <w:rsid w:val="00C653B3"/>
    <w:rsid w:val="00C65D12"/>
    <w:rsid w:val="00C663CC"/>
    <w:rsid w:val="00C71582"/>
    <w:rsid w:val="00C7549E"/>
    <w:rsid w:val="00C75DE3"/>
    <w:rsid w:val="00C77D10"/>
    <w:rsid w:val="00C83A13"/>
    <w:rsid w:val="00C85A0E"/>
    <w:rsid w:val="00C85F5D"/>
    <w:rsid w:val="00C9068C"/>
    <w:rsid w:val="00C92967"/>
    <w:rsid w:val="00C947CC"/>
    <w:rsid w:val="00C960AF"/>
    <w:rsid w:val="00C9676E"/>
    <w:rsid w:val="00C96F6D"/>
    <w:rsid w:val="00CA3D0C"/>
    <w:rsid w:val="00CA497D"/>
    <w:rsid w:val="00CA654B"/>
    <w:rsid w:val="00CA65D1"/>
    <w:rsid w:val="00CB06FA"/>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239C"/>
    <w:rsid w:val="00CF4F3E"/>
    <w:rsid w:val="00D00167"/>
    <w:rsid w:val="00D07CB3"/>
    <w:rsid w:val="00D144BD"/>
    <w:rsid w:val="00D168E2"/>
    <w:rsid w:val="00D214FD"/>
    <w:rsid w:val="00D217E5"/>
    <w:rsid w:val="00D2759B"/>
    <w:rsid w:val="00D27CB9"/>
    <w:rsid w:val="00D31A1B"/>
    <w:rsid w:val="00D3332A"/>
    <w:rsid w:val="00D33BE3"/>
    <w:rsid w:val="00D36584"/>
    <w:rsid w:val="00D3765C"/>
    <w:rsid w:val="00D3792D"/>
    <w:rsid w:val="00D423FB"/>
    <w:rsid w:val="00D4521F"/>
    <w:rsid w:val="00D46A95"/>
    <w:rsid w:val="00D46BF3"/>
    <w:rsid w:val="00D47BBA"/>
    <w:rsid w:val="00D518D7"/>
    <w:rsid w:val="00D53525"/>
    <w:rsid w:val="00D55E47"/>
    <w:rsid w:val="00D62E19"/>
    <w:rsid w:val="00D645BB"/>
    <w:rsid w:val="00D653EC"/>
    <w:rsid w:val="00D6664C"/>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6D11"/>
    <w:rsid w:val="00D96FBF"/>
    <w:rsid w:val="00DA6A26"/>
    <w:rsid w:val="00DA731A"/>
    <w:rsid w:val="00DA7A03"/>
    <w:rsid w:val="00DB041B"/>
    <w:rsid w:val="00DB0DB8"/>
    <w:rsid w:val="00DB1818"/>
    <w:rsid w:val="00DB3450"/>
    <w:rsid w:val="00DB3861"/>
    <w:rsid w:val="00DB4647"/>
    <w:rsid w:val="00DB60F2"/>
    <w:rsid w:val="00DB6162"/>
    <w:rsid w:val="00DC0B7A"/>
    <w:rsid w:val="00DC309B"/>
    <w:rsid w:val="00DC4486"/>
    <w:rsid w:val="00DC4DA2"/>
    <w:rsid w:val="00DC5EBB"/>
    <w:rsid w:val="00DC6CFE"/>
    <w:rsid w:val="00DC7055"/>
    <w:rsid w:val="00DC71A7"/>
    <w:rsid w:val="00DD0B74"/>
    <w:rsid w:val="00DD3166"/>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1155"/>
    <w:rsid w:val="00E45C45"/>
    <w:rsid w:val="00E471CF"/>
    <w:rsid w:val="00E47B23"/>
    <w:rsid w:val="00E509BC"/>
    <w:rsid w:val="00E55AFE"/>
    <w:rsid w:val="00E5733D"/>
    <w:rsid w:val="00E601DB"/>
    <w:rsid w:val="00E60BB9"/>
    <w:rsid w:val="00E61600"/>
    <w:rsid w:val="00E62835"/>
    <w:rsid w:val="00E63391"/>
    <w:rsid w:val="00E66D29"/>
    <w:rsid w:val="00E66E40"/>
    <w:rsid w:val="00E70307"/>
    <w:rsid w:val="00E77645"/>
    <w:rsid w:val="00E81CC5"/>
    <w:rsid w:val="00E83697"/>
    <w:rsid w:val="00E84D7D"/>
    <w:rsid w:val="00E864AA"/>
    <w:rsid w:val="00E87CFC"/>
    <w:rsid w:val="00E919FD"/>
    <w:rsid w:val="00E9327E"/>
    <w:rsid w:val="00E9619C"/>
    <w:rsid w:val="00E961CB"/>
    <w:rsid w:val="00E9779F"/>
    <w:rsid w:val="00E97CEF"/>
    <w:rsid w:val="00EA1877"/>
    <w:rsid w:val="00EA223F"/>
    <w:rsid w:val="00EA306C"/>
    <w:rsid w:val="00EA47F6"/>
    <w:rsid w:val="00EA7411"/>
    <w:rsid w:val="00EB5BED"/>
    <w:rsid w:val="00EB685E"/>
    <w:rsid w:val="00EC0332"/>
    <w:rsid w:val="00EC4A25"/>
    <w:rsid w:val="00EC5084"/>
    <w:rsid w:val="00ED00D5"/>
    <w:rsid w:val="00ED1AFD"/>
    <w:rsid w:val="00ED4FBA"/>
    <w:rsid w:val="00EE5DDF"/>
    <w:rsid w:val="00EF0410"/>
    <w:rsid w:val="00EF386A"/>
    <w:rsid w:val="00EF42C9"/>
    <w:rsid w:val="00EF7BB6"/>
    <w:rsid w:val="00F025A2"/>
    <w:rsid w:val="00F03FD4"/>
    <w:rsid w:val="00F07388"/>
    <w:rsid w:val="00F2026E"/>
    <w:rsid w:val="00F2210A"/>
    <w:rsid w:val="00F241D8"/>
    <w:rsid w:val="00F25DDA"/>
    <w:rsid w:val="00F273DD"/>
    <w:rsid w:val="00F30999"/>
    <w:rsid w:val="00F31A67"/>
    <w:rsid w:val="00F34874"/>
    <w:rsid w:val="00F36FC9"/>
    <w:rsid w:val="00F37743"/>
    <w:rsid w:val="00F4097B"/>
    <w:rsid w:val="00F425EC"/>
    <w:rsid w:val="00F4403C"/>
    <w:rsid w:val="00F47B08"/>
    <w:rsid w:val="00F5198C"/>
    <w:rsid w:val="00F54A3D"/>
    <w:rsid w:val="00F54CB0"/>
    <w:rsid w:val="00F57840"/>
    <w:rsid w:val="00F5792B"/>
    <w:rsid w:val="00F613AE"/>
    <w:rsid w:val="00F648B9"/>
    <w:rsid w:val="00F653B8"/>
    <w:rsid w:val="00F71B89"/>
    <w:rsid w:val="00F730EF"/>
    <w:rsid w:val="00F7353C"/>
    <w:rsid w:val="00F75503"/>
    <w:rsid w:val="00F75D79"/>
    <w:rsid w:val="00F767FB"/>
    <w:rsid w:val="00F76F8F"/>
    <w:rsid w:val="00F811DA"/>
    <w:rsid w:val="00F839DF"/>
    <w:rsid w:val="00F9077B"/>
    <w:rsid w:val="00F907C0"/>
    <w:rsid w:val="00F92843"/>
    <w:rsid w:val="00F932FE"/>
    <w:rsid w:val="00F9408D"/>
    <w:rsid w:val="00F941DF"/>
    <w:rsid w:val="00F95754"/>
    <w:rsid w:val="00F9787E"/>
    <w:rsid w:val="00FA03D0"/>
    <w:rsid w:val="00FA0893"/>
    <w:rsid w:val="00FA1266"/>
    <w:rsid w:val="00FA13F1"/>
    <w:rsid w:val="00FA4574"/>
    <w:rsid w:val="00FA4B58"/>
    <w:rsid w:val="00FA7285"/>
    <w:rsid w:val="00FB241A"/>
    <w:rsid w:val="00FB36FA"/>
    <w:rsid w:val="00FB62DE"/>
    <w:rsid w:val="00FC1192"/>
    <w:rsid w:val="00FC11AB"/>
    <w:rsid w:val="00FC28B8"/>
    <w:rsid w:val="00FC3570"/>
    <w:rsid w:val="00FC7453"/>
    <w:rsid w:val="00FD360B"/>
    <w:rsid w:val="00FD6E32"/>
    <w:rsid w:val="00FD78D6"/>
    <w:rsid w:val="00FE0F19"/>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5AIRPNAIUNRU-859666464-5596</_dlc_DocId>
    <_dlc_DocIdUrl xmlns="71c5aaf6-e6ce-465b-b873-5148d2a4c105">
      <Url>https://nokia.sharepoint.com/sites/c5g/e2earch/_layouts/15/DocIdRedir.aspx?ID=5AIRPNAIUNRU-859666464-5596</Url>
      <Description>5AIRPNAIUNRU-859666464-5596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89F3DB-794C-4AC5-BFE8-FA472A75D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131</TotalTime>
  <Pages>4</Pages>
  <Words>1730</Words>
  <Characters>9359</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16</cp:revision>
  <dcterms:created xsi:type="dcterms:W3CDTF">2019-09-26T20:15:00Z</dcterms:created>
  <dcterms:modified xsi:type="dcterms:W3CDTF">2019-10-03T12:11:00Z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9d7bb680-c638-4355-a895-43b0f21cb116</vt:lpwstr>
  </property>
  <property fmtid="{D5CDD505-2E9C-101B-9397-08002B2CF9AE}" pid="4" name="AuthorIds_UIVersion_512">
    <vt:lpwstr>15064</vt:lpwstr>
  </property>
</Properties>
</file>